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9C29BC" w:rsidRPr="00EE1A43" w14:paraId="07EFC844" w14:textId="77777777" w:rsidTr="44AC433B">
        <w:trPr>
          <w:trHeight w:val="413"/>
        </w:trPr>
        <w:tc>
          <w:tcPr>
            <w:tcW w:w="9498" w:type="dxa"/>
            <w:gridSpan w:val="3"/>
          </w:tcPr>
          <w:p w14:paraId="34FA788F" w14:textId="70C65EB1" w:rsidR="009B5707" w:rsidRPr="00EE1A43" w:rsidRDefault="00174203" w:rsidP="44AC433B">
            <w:pPr>
              <w:ind w:left="203" w:hanging="203"/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TITLE: </w:t>
            </w:r>
            <w:r w:rsidR="00EF33BF" w:rsidRPr="00EE1A43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9B5707" w:rsidRPr="00EE1A43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="63B3C076" w:rsidRPr="00EE1A43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Global </w:t>
            </w:r>
            <w:r w:rsidR="00BB5CC4" w:rsidRPr="00EE1A43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Research</w:t>
            </w:r>
            <w:r w:rsidR="009C29BC" w:rsidRPr="00EE1A43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77769D" w:rsidRPr="00EE1A43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and Evaluation Specialist</w:t>
            </w:r>
          </w:p>
        </w:tc>
      </w:tr>
      <w:tr w:rsidR="009C29BC" w:rsidRPr="00EE1A43" w14:paraId="44960AE0" w14:textId="77777777" w:rsidTr="44AC433B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39BDAA39" w14:textId="77777777" w:rsidR="008D5698" w:rsidRPr="00EE1A43" w:rsidRDefault="00F55B51" w:rsidP="009C29BC">
            <w:pPr>
              <w:tabs>
                <w:tab w:val="left" w:pos="1418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TEAM/PROGRAMME</w:t>
            </w:r>
            <w:r w:rsidR="00174203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</w:p>
          <w:p w14:paraId="2FFF05A5" w14:textId="28487622" w:rsidR="00EF33BF" w:rsidRPr="00EE1A43" w:rsidRDefault="7BB312F2" w:rsidP="44AC433B">
            <w:pPr>
              <w:tabs>
                <w:tab w:val="left" w:pos="1418"/>
              </w:tabs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EE1A43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Evidence and Learning</w:t>
            </w:r>
            <w:r w:rsidR="3A7BD24A" w:rsidRPr="00EE1A43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team, Program Quality &amp; Impact department</w:t>
            </w:r>
          </w:p>
          <w:p w14:paraId="14E282AA" w14:textId="61689022" w:rsidR="00EF33BF" w:rsidRPr="00EE1A43" w:rsidRDefault="00EF33BF" w:rsidP="44AC433B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1B000BD" w14:textId="0BF4C255" w:rsidR="008D5698" w:rsidRPr="00EE1A43" w:rsidRDefault="00F55B51" w:rsidP="008D5698">
            <w:pPr>
              <w:tabs>
                <w:tab w:val="left" w:pos="1693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LOCATION</w:t>
            </w:r>
            <w:r w:rsidR="00174203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E263E2" w:rsidRPr="00EE1A4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50BB82CE" w14:textId="567A9783" w:rsidR="00174203" w:rsidRPr="00EE1A43" w:rsidRDefault="002D030F" w:rsidP="008D5698">
            <w:pPr>
              <w:tabs>
                <w:tab w:val="left" w:pos="1693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London, </w:t>
            </w:r>
            <w:r w:rsidRPr="00EE1A43">
              <w:rPr>
                <w:rStyle w:val="normaltextrun"/>
                <w:rFonts w:ascii="Lato" w:hAnsi="Lato"/>
                <w:b/>
                <w:bCs/>
                <w:color w:val="222221"/>
                <w:sz w:val="22"/>
                <w:szCs w:val="22"/>
                <w:shd w:val="clear" w:color="auto" w:fill="FFFFFF"/>
              </w:rPr>
              <w:t xml:space="preserve">UK </w:t>
            </w:r>
            <w:r w:rsidRPr="00EE1A43">
              <w:rPr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>or</w:t>
            </w:r>
            <w:r w:rsidRPr="00EE1A43">
              <w:rPr>
                <w:rFonts w:ascii="Arial" w:hAnsi="Arial" w:cs="Arial"/>
                <w:color w:val="222221"/>
                <w:sz w:val="22"/>
                <w:szCs w:val="22"/>
                <w:shd w:val="clear" w:color="auto" w:fill="FFFFFF"/>
              </w:rPr>
              <w:t> </w:t>
            </w:r>
            <w:r w:rsidRPr="00EE1A43">
              <w:rPr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>any existing Save the Children International Regional or Country office</w:t>
            </w:r>
            <w:r w:rsidRPr="00EE1A43">
              <w:rPr>
                <w:rFonts w:ascii="Lato" w:hAnsi="Lato"/>
                <w:b/>
                <w:bCs/>
                <w:color w:val="222221"/>
                <w:sz w:val="22"/>
                <w:szCs w:val="22"/>
                <w:shd w:val="clear" w:color="auto" w:fill="FFFFFF"/>
              </w:rPr>
              <w:t xml:space="preserve"> Worldwide/homebased. </w:t>
            </w:r>
            <w:r w:rsidR="0080717F" w:rsidRPr="00EE1A43">
              <w:rPr>
                <w:rFonts w:ascii="Lato" w:hAnsi="Lato"/>
                <w:b/>
                <w:bCs/>
                <w:color w:val="222221"/>
                <w:sz w:val="22"/>
                <w:szCs w:val="22"/>
                <w:shd w:val="clear" w:color="auto" w:fill="FFFFFF"/>
              </w:rPr>
              <w:t xml:space="preserve"> </w:t>
            </w:r>
            <w:r w:rsidR="008D5698" w:rsidRPr="00EE1A43">
              <w:rPr>
                <w:rFonts w:ascii="Lato" w:hAnsi="Lato" w:cs="Arial"/>
                <w:sz w:val="22"/>
                <w:szCs w:val="22"/>
              </w:rPr>
              <w:t>Save the Children will not support with working visa in country of non-citizenship.</w:t>
            </w:r>
            <w:r w:rsidR="00D327D5" w:rsidRPr="00EE1A4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9C29BC" w:rsidRPr="00EE1A43" w14:paraId="3472C533" w14:textId="77777777" w:rsidTr="44AC433B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26350307" w14:textId="2CA9083F" w:rsidR="00293A6D" w:rsidRPr="00EE1A43" w:rsidRDefault="00293A6D" w:rsidP="00293A6D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GRADE</w:t>
            </w:r>
            <w:r w:rsidRPr="00EE1A43">
              <w:rPr>
                <w:rFonts w:ascii="Lato" w:hAnsi="Lato" w:cs="Arial"/>
                <w:sz w:val="22"/>
                <w:szCs w:val="22"/>
              </w:rPr>
              <w:t>:</w:t>
            </w:r>
            <w:r w:rsidR="72BA2117" w:rsidRPr="00EE1A4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0A18FE" w:rsidRPr="00EE1A43">
              <w:rPr>
                <w:rFonts w:ascii="Lato" w:hAnsi="Lato" w:cs="Arial"/>
                <w:sz w:val="22"/>
                <w:szCs w:val="22"/>
              </w:rPr>
              <w:t>C – Mid-Senior level</w:t>
            </w:r>
          </w:p>
          <w:p w14:paraId="4B2C1EBF" w14:textId="0B0D6662" w:rsidR="00797238" w:rsidRPr="00EE1A43" w:rsidRDefault="00797238" w:rsidP="00797238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AEF23AD" w14:textId="77777777" w:rsidR="008D5698" w:rsidRPr="00EE1A43" w:rsidRDefault="00B5365E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CONTRACT</w:t>
            </w:r>
            <w:r w:rsidR="00E2250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LENGTH</w:t>
            </w: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C29B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1C92527A" w14:textId="7CF3E1BA" w:rsidR="00267F7F" w:rsidRPr="00EE1A43" w:rsidRDefault="3CA2E167" w:rsidP="44AC433B">
            <w:pPr>
              <w:tabs>
                <w:tab w:val="left" w:pos="984"/>
              </w:tabs>
              <w:spacing w:line="259" w:lineRule="auto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EE1A43">
              <w:rPr>
                <w:rFonts w:ascii="Lato" w:hAnsi="Lato" w:cs="Arial"/>
                <w:sz w:val="22"/>
                <w:szCs w:val="22"/>
                <w:lang w:eastAsia="en-GB"/>
              </w:rPr>
              <w:t>Permanent</w:t>
            </w:r>
          </w:p>
        </w:tc>
      </w:tr>
      <w:tr w:rsidR="009C29BC" w:rsidRPr="00EE1A43" w14:paraId="5CFC479C" w14:textId="77777777" w:rsidTr="44AC433B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203F5D1" w14:textId="1DDD80ED" w:rsidR="00770638" w:rsidRPr="00EE1A43" w:rsidRDefault="00770638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CHILD SAFEGUARDING: </w:t>
            </w:r>
          </w:p>
          <w:p w14:paraId="157FA57C" w14:textId="5B712856" w:rsidR="00770638" w:rsidRPr="00EE1A43" w:rsidRDefault="00D43470" w:rsidP="00086647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  <w:lang w:val="en-US"/>
              </w:rPr>
              <w:t xml:space="preserve">Level 2: </w:t>
            </w:r>
            <w:r w:rsidRPr="00EE1A43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EE1A43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EE1A43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EE1A43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8D5698" w:rsidRPr="00EE1A43">
              <w:rPr>
                <w:rFonts w:ascii="Lato" w:hAnsi="Lato" w:cs="Arial"/>
                <w:sz w:val="22"/>
                <w:szCs w:val="22"/>
                <w:lang w:val="en-US"/>
              </w:rPr>
              <w:t>the post holder will be working</w:t>
            </w:r>
            <w:r w:rsidRPr="00EE1A43">
              <w:rPr>
                <w:rFonts w:ascii="Lato" w:hAnsi="Lato" w:cs="Arial"/>
                <w:sz w:val="22"/>
                <w:szCs w:val="22"/>
                <w:lang w:val="en-US"/>
              </w:rPr>
              <w:t> in a ‘regulated’ position (accountant, barrister, solicitor, legal execu</w:t>
            </w:r>
            <w:r w:rsidR="008D5698" w:rsidRPr="00EE1A43">
              <w:rPr>
                <w:rFonts w:ascii="Lato" w:hAnsi="Lato" w:cs="Arial"/>
                <w:sz w:val="22"/>
                <w:szCs w:val="22"/>
                <w:lang w:val="en-US"/>
              </w:rPr>
              <w:t>tive); therefore a police check</w:t>
            </w:r>
            <w:r w:rsidRPr="00EE1A43">
              <w:rPr>
                <w:rFonts w:ascii="Lato" w:hAnsi="Lato" w:cs="Arial"/>
                <w:sz w:val="22"/>
                <w:szCs w:val="22"/>
                <w:lang w:val="en-US"/>
              </w:rPr>
              <w:t> will be required (at ‘standard’ level in the UK or equivalent in other countries).</w:t>
            </w:r>
          </w:p>
        </w:tc>
      </w:tr>
      <w:tr w:rsidR="009C29BC" w:rsidRPr="00EE1A43" w14:paraId="7748C078" w14:textId="77777777" w:rsidTr="44AC433B">
        <w:trPr>
          <w:trHeight w:val="1765"/>
        </w:trPr>
        <w:tc>
          <w:tcPr>
            <w:tcW w:w="9498" w:type="dxa"/>
            <w:gridSpan w:val="3"/>
          </w:tcPr>
          <w:p w14:paraId="37571BEC" w14:textId="5F72A94C" w:rsidR="004D02E8" w:rsidRPr="00EE1A43" w:rsidRDefault="002B21C3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ROLE</w:t>
            </w:r>
            <w:r w:rsidR="00D5085F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PURPOSE</w:t>
            </w: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84B86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5666015E" w14:textId="77777777" w:rsidR="00DE62D2" w:rsidRPr="00EE1A43" w:rsidRDefault="00DE62D2" w:rsidP="00DE62D2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Save the Children International works in all contexts to inspire breakthroughs in the way the world treats children, and create lasting change in children’s lives. </w:t>
            </w:r>
          </w:p>
          <w:p w14:paraId="224F4A84" w14:textId="77777777" w:rsidR="00DE62D2" w:rsidRPr="00EE1A43" w:rsidRDefault="00DE62D2" w:rsidP="00DE62D2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Save the Children’s ambitious strategy for 2022-24 places a strong emphasis on the key role of research and evidence in driving up our impact for children, both in our programmes and in our policy, advocacy and campaigns work.</w:t>
            </w:r>
          </w:p>
          <w:p w14:paraId="56EA7BD9" w14:textId="77777777" w:rsidR="00DE62D2" w:rsidRPr="00EE1A43" w:rsidRDefault="00DE62D2" w:rsidP="00DE62D2">
            <w:pPr>
              <w:rPr>
                <w:rFonts w:ascii="Lato" w:hAnsi="Lato" w:cs="Arial"/>
                <w:sz w:val="22"/>
                <w:szCs w:val="22"/>
              </w:rPr>
            </w:pPr>
          </w:p>
          <w:p w14:paraId="7C9E2220" w14:textId="11BDD254" w:rsidR="00DE62D2" w:rsidRPr="00EE1A43" w:rsidRDefault="00DE62D2" w:rsidP="00DE62D2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The primary role of the </w:t>
            </w:r>
            <w:r w:rsidR="7A52D046" w:rsidRPr="00EE1A43">
              <w:rPr>
                <w:rFonts w:ascii="Lato" w:hAnsi="Lato" w:cs="Arial"/>
                <w:sz w:val="22"/>
                <w:szCs w:val="22"/>
              </w:rPr>
              <w:t xml:space="preserve">Global </w:t>
            </w:r>
            <w:r w:rsidRPr="00EE1A43">
              <w:rPr>
                <w:rFonts w:ascii="Lato" w:hAnsi="Lato" w:cs="Arial"/>
                <w:sz w:val="22"/>
                <w:szCs w:val="22"/>
              </w:rPr>
              <w:t>Research and Evaluation (R&amp;E) Specialist</w:t>
            </w:r>
            <w:r w:rsidRPr="00EE1A43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Pr="00EE1A43">
              <w:rPr>
                <w:rFonts w:ascii="Lato" w:hAnsi="Lato" w:cs="Arial"/>
                <w:sz w:val="22"/>
                <w:szCs w:val="22"/>
              </w:rPr>
              <w:t>is to desig</w:t>
            </w:r>
            <w:r w:rsidR="00834FBE" w:rsidRPr="00EE1A43">
              <w:rPr>
                <w:rFonts w:ascii="Lato" w:hAnsi="Lato" w:cs="Arial"/>
                <w:sz w:val="22"/>
                <w:szCs w:val="22"/>
              </w:rPr>
              <w:t>n</w:t>
            </w:r>
            <w:r w:rsidRPr="00EE1A43">
              <w:rPr>
                <w:rFonts w:ascii="Lato" w:hAnsi="Lato" w:cs="Arial"/>
                <w:sz w:val="22"/>
                <w:szCs w:val="22"/>
              </w:rPr>
              <w:t>, lead</w:t>
            </w:r>
            <w:r w:rsidR="00834FBE" w:rsidRPr="00EE1A43">
              <w:rPr>
                <w:rFonts w:ascii="Lato" w:hAnsi="Lato" w:cs="Arial"/>
                <w:sz w:val="22"/>
                <w:szCs w:val="22"/>
              </w:rPr>
              <w:t>, commission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 and conduct:</w:t>
            </w:r>
          </w:p>
          <w:p w14:paraId="06703127" w14:textId="0354074B" w:rsidR="00DE62D2" w:rsidRPr="00EE1A43" w:rsidRDefault="00834FBE" w:rsidP="00DE62D2">
            <w:pPr>
              <w:pStyle w:val="ListParagraph"/>
              <w:numPr>
                <w:ilvl w:val="0"/>
                <w:numId w:val="85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Systematic evidence reviews and evidence syntheses</w:t>
            </w:r>
          </w:p>
          <w:p w14:paraId="49A879B3" w14:textId="6CAB3589" w:rsidR="00834FBE" w:rsidRPr="00EE1A43" w:rsidRDefault="00834FBE" w:rsidP="00DE62D2">
            <w:pPr>
              <w:pStyle w:val="ListParagraph"/>
              <w:numPr>
                <w:ilvl w:val="0"/>
                <w:numId w:val="85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Meta-analysis</w:t>
            </w:r>
          </w:p>
          <w:p w14:paraId="7F31BB8E" w14:textId="2F084CDF" w:rsidR="00E05591" w:rsidRPr="00EE1A43" w:rsidRDefault="00E05591" w:rsidP="00E05591">
            <w:pPr>
              <w:pStyle w:val="ListParagraph"/>
              <w:numPr>
                <w:ilvl w:val="0"/>
                <w:numId w:val="85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Single studies at the country, multi-country, regional level and global level.</w:t>
            </w:r>
          </w:p>
          <w:p w14:paraId="191A4730" w14:textId="04CAF58A" w:rsidR="00DE62D2" w:rsidRPr="00EE1A43" w:rsidRDefault="00DE62D2" w:rsidP="00DE62D2">
            <w:pPr>
              <w:rPr>
                <w:rStyle w:val="normaltextrun"/>
                <w:rFonts w:ascii="Lato" w:hAnsi="Lato"/>
                <w:color w:val="000000"/>
                <w:sz w:val="22"/>
                <w:szCs w:val="22"/>
                <w:shd w:val="clear" w:color="auto" w:fill="FFFFFF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67B3F2A9" w:rsidRPr="00EE1A43">
              <w:rPr>
                <w:rFonts w:ascii="Lato" w:hAnsi="Lato" w:cs="Arial"/>
                <w:sz w:val="22"/>
                <w:szCs w:val="22"/>
              </w:rPr>
              <w:t xml:space="preserve">Global </w:t>
            </w:r>
            <w:r w:rsidRPr="00EE1A43">
              <w:rPr>
                <w:rFonts w:ascii="Lato" w:hAnsi="Lato" w:cs="Arial"/>
                <w:sz w:val="22"/>
                <w:szCs w:val="22"/>
              </w:rPr>
              <w:t>Research and Evaluation (R&amp;E) Specialist</w:t>
            </w:r>
            <w:r w:rsidR="00902D86" w:rsidRPr="00EE1A4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EE1A43">
              <w:rPr>
                <w:rFonts w:ascii="Lato" w:hAnsi="Lato" w:cs="Arial"/>
                <w:sz w:val="22"/>
                <w:szCs w:val="22"/>
              </w:rPr>
              <w:t>is a senior team</w:t>
            </w:r>
            <w:r w:rsidR="5C82EA2F" w:rsidRPr="00EE1A43">
              <w:rPr>
                <w:rFonts w:ascii="Lato" w:hAnsi="Lato" w:cs="Arial"/>
                <w:sz w:val="22"/>
                <w:szCs w:val="22"/>
              </w:rPr>
              <w:t xml:space="preserve"> member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 reporting to the Global R&amp;E Director</w:t>
            </w:r>
            <w:r w:rsidR="5EB222A2" w:rsidRPr="00EE1A43">
              <w:rPr>
                <w:rFonts w:ascii="Lato" w:hAnsi="Lato" w:cs="Arial"/>
                <w:sz w:val="22"/>
                <w:szCs w:val="22"/>
              </w:rPr>
              <w:t xml:space="preserve">. Their work on </w:t>
            </w:r>
            <w:r w:rsidR="1D5707D4" w:rsidRPr="00EE1A43">
              <w:rPr>
                <w:rFonts w:ascii="Lato" w:hAnsi="Lato" w:cs="Arial"/>
                <w:sz w:val="22"/>
                <w:szCs w:val="22"/>
              </w:rPr>
              <w:t>global studies, secondary research and hard-to-fund research priorities</w:t>
            </w:r>
            <w:r w:rsidR="51E4F5DA" w:rsidRPr="00EE1A43">
              <w:rPr>
                <w:rFonts w:ascii="Lato" w:hAnsi="Lato" w:cs="Arial"/>
                <w:sz w:val="22"/>
                <w:szCs w:val="22"/>
              </w:rPr>
              <w:t xml:space="preserve"> complement</w:t>
            </w:r>
            <w:r w:rsidR="2E8132D6" w:rsidRPr="00EE1A43">
              <w:rPr>
                <w:rFonts w:ascii="Lato" w:hAnsi="Lato" w:cs="Arial"/>
                <w:sz w:val="22"/>
                <w:szCs w:val="22"/>
              </w:rPr>
              <w:t>s</w:t>
            </w:r>
            <w:r w:rsidR="51E4F5DA" w:rsidRPr="00EE1A43">
              <w:rPr>
                <w:rFonts w:ascii="Lato" w:hAnsi="Lato" w:cs="Arial"/>
                <w:sz w:val="22"/>
                <w:szCs w:val="22"/>
              </w:rPr>
              <w:t xml:space="preserve"> the work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 of a team of </w:t>
            </w:r>
            <w:r w:rsidRPr="00EE1A43">
              <w:rPr>
                <w:rStyle w:val="normaltextrun"/>
                <w:rFonts w:ascii="Lato" w:hAnsi="Lato"/>
                <w:sz w:val="22"/>
                <w:szCs w:val="22"/>
                <w:shd w:val="clear" w:color="auto" w:fill="FFFFFF"/>
              </w:rPr>
              <w:t>R&amp;E Specialists and R&amp;E Officers deployed to deliver studies for Save the Children Country and Regional office</w:t>
            </w:r>
            <w:r w:rsidR="0446B66E" w:rsidRPr="00EE1A43">
              <w:rPr>
                <w:rStyle w:val="normaltextrun"/>
                <w:rFonts w:ascii="Lato" w:hAnsi="Lato"/>
                <w:sz w:val="22"/>
                <w:szCs w:val="22"/>
                <w:shd w:val="clear" w:color="auto" w:fill="FFFFFF"/>
              </w:rPr>
              <w:t>s</w:t>
            </w:r>
            <w:r w:rsidRPr="00EE1A43">
              <w:rPr>
                <w:rStyle w:val="normaltextrun"/>
                <w:rFonts w:ascii="Lato" w:hAnsi="Lato"/>
                <w:sz w:val="22"/>
                <w:szCs w:val="22"/>
                <w:shd w:val="clear" w:color="auto" w:fill="FFFFFF"/>
              </w:rPr>
              <w:t>.</w:t>
            </w:r>
          </w:p>
          <w:p w14:paraId="67425877" w14:textId="6402AAE5" w:rsidR="00A42B83" w:rsidRPr="00EE1A43" w:rsidRDefault="00A42B83" w:rsidP="00A42B8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81DE8" w:rsidRPr="00EE1A43" w14:paraId="3C888997" w14:textId="77777777" w:rsidTr="44AC433B">
        <w:trPr>
          <w:trHeight w:val="3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35F" w14:textId="77777777" w:rsidR="00FC67B6" w:rsidRPr="00EE1A43" w:rsidRDefault="002B21C3" w:rsidP="24ED994D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SCOPE OF ROLE</w:t>
            </w:r>
            <w:r w:rsidR="00174203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</w:p>
          <w:p w14:paraId="4619E613" w14:textId="48F7C554" w:rsidR="00024230" w:rsidRPr="00EE1A43" w:rsidRDefault="00024230" w:rsidP="00024230">
            <w:pPr>
              <w:jc w:val="both"/>
              <w:rPr>
                <w:rFonts w:ascii="Lato" w:hAnsi="Lato" w:cs="Arial"/>
                <w:bCs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5B5297" w:rsidRPr="00EE1A43">
              <w:rPr>
                <w:rFonts w:ascii="Lato" w:hAnsi="Lato" w:cs="Arial"/>
                <w:bCs/>
                <w:sz w:val="22"/>
                <w:szCs w:val="22"/>
              </w:rPr>
              <w:t>Global Director of</w:t>
            </w:r>
            <w:r w:rsidRPr="00EE1A43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926218" w:rsidRPr="00EE1A43">
              <w:rPr>
                <w:rFonts w:ascii="Lato" w:hAnsi="Lato" w:cs="Arial"/>
                <w:bCs/>
                <w:sz w:val="22"/>
                <w:szCs w:val="22"/>
              </w:rPr>
              <w:t>Research</w:t>
            </w:r>
            <w:r w:rsidR="005B5297" w:rsidRPr="00EE1A43">
              <w:rPr>
                <w:rFonts w:ascii="Lato" w:hAnsi="Lato" w:cs="Arial"/>
                <w:bCs/>
                <w:sz w:val="22"/>
                <w:szCs w:val="22"/>
              </w:rPr>
              <w:t xml:space="preserve"> and Evaluation</w:t>
            </w:r>
          </w:p>
          <w:p w14:paraId="6A9C4E9A" w14:textId="77777777" w:rsidR="00024230" w:rsidRPr="00EE1A43" w:rsidRDefault="00024230" w:rsidP="00024230">
            <w:pPr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sz w:val="22"/>
                <w:szCs w:val="22"/>
              </w:rPr>
              <w:t xml:space="preserve">Staff reporting to this post: </w:t>
            </w:r>
            <w:r w:rsidRPr="00EE1A43">
              <w:rPr>
                <w:rFonts w:ascii="Lato" w:hAnsi="Lato" w:cs="Arial"/>
                <w:bCs/>
                <w:sz w:val="22"/>
                <w:szCs w:val="22"/>
              </w:rPr>
              <w:t>None</w:t>
            </w:r>
          </w:p>
          <w:p w14:paraId="098052C6" w14:textId="77777777" w:rsidR="00024230" w:rsidRPr="00EE1A43" w:rsidRDefault="00024230" w:rsidP="32B6588F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Direct:  </w:t>
            </w:r>
            <w:r w:rsidRPr="00EE1A43">
              <w:rPr>
                <w:rFonts w:ascii="Lato" w:hAnsi="Lato" w:cs="Arial"/>
                <w:sz w:val="22"/>
                <w:szCs w:val="22"/>
              </w:rPr>
              <w:t>0</w:t>
            </w:r>
          </w:p>
          <w:p w14:paraId="1AF42DD4" w14:textId="77777777" w:rsidR="00024230" w:rsidRPr="00EE1A43" w:rsidRDefault="00024230" w:rsidP="00024230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Indirect: </w:t>
            </w:r>
            <w:r w:rsidRPr="00EE1A43">
              <w:rPr>
                <w:rFonts w:ascii="Lato" w:hAnsi="Lato" w:cs="Arial"/>
                <w:sz w:val="22"/>
                <w:szCs w:val="22"/>
              </w:rPr>
              <w:t>0</w:t>
            </w:r>
          </w:p>
          <w:p w14:paraId="248EE4D3" w14:textId="77777777" w:rsidR="00024230" w:rsidRPr="00EE1A43" w:rsidRDefault="00024230" w:rsidP="00024230">
            <w:pPr>
              <w:jc w:val="both"/>
              <w:rPr>
                <w:rFonts w:ascii="Lato" w:hAnsi="Lato" w:cs="Arial"/>
                <w:bCs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sz w:val="22"/>
                <w:szCs w:val="22"/>
              </w:rPr>
              <w:t xml:space="preserve">Budget Responsibilities: </w:t>
            </w:r>
            <w:r w:rsidRPr="00EE1A43">
              <w:rPr>
                <w:rFonts w:ascii="Lato" w:hAnsi="Lato" w:cs="Arial"/>
                <w:bCs/>
                <w:iCs/>
                <w:sz w:val="22"/>
                <w:szCs w:val="22"/>
              </w:rPr>
              <w:t>None</w:t>
            </w:r>
          </w:p>
          <w:p w14:paraId="29EE7844" w14:textId="71CB4510" w:rsidR="00BE2131" w:rsidRPr="00EE1A43" w:rsidRDefault="00024230" w:rsidP="44AC433B">
            <w:pPr>
              <w:tabs>
                <w:tab w:val="left" w:pos="2410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Role Dimensions: </w:t>
            </w:r>
            <w:r w:rsidR="00DE62D2" w:rsidRPr="00EE1A43">
              <w:rPr>
                <w:rFonts w:ascii="Lato" w:hAnsi="Lato" w:cs="Arial"/>
                <w:sz w:val="22"/>
                <w:szCs w:val="22"/>
              </w:rPr>
              <w:t>The role holder report</w:t>
            </w:r>
            <w:r w:rsidR="00BE2131" w:rsidRPr="00EE1A43">
              <w:rPr>
                <w:rFonts w:ascii="Lato" w:hAnsi="Lato" w:cs="Arial"/>
                <w:sz w:val="22"/>
                <w:szCs w:val="22"/>
              </w:rPr>
              <w:t>s</w:t>
            </w:r>
            <w:r w:rsidR="00DE62D2" w:rsidRPr="00EE1A43">
              <w:rPr>
                <w:rFonts w:ascii="Lato" w:hAnsi="Lato" w:cs="Arial"/>
                <w:sz w:val="22"/>
                <w:szCs w:val="22"/>
              </w:rPr>
              <w:t xml:space="preserve"> to the Global Director of Research and Evaluation</w:t>
            </w:r>
            <w:r w:rsidR="00BE2131" w:rsidRPr="00EE1A43">
              <w:rPr>
                <w:rFonts w:ascii="Lato" w:hAnsi="Lato" w:cs="Arial"/>
                <w:sz w:val="22"/>
                <w:szCs w:val="22"/>
              </w:rPr>
              <w:t xml:space="preserve"> and is a member of the Research and Evaluation </w:t>
            </w:r>
            <w:r w:rsidR="0DDF3B23" w:rsidRPr="00EE1A43">
              <w:rPr>
                <w:rFonts w:ascii="Lato" w:hAnsi="Lato" w:cs="Arial"/>
                <w:sz w:val="22"/>
                <w:szCs w:val="22"/>
              </w:rPr>
              <w:t>Sub-Team</w:t>
            </w:r>
            <w:r w:rsidR="00BE2131" w:rsidRPr="00EE1A43">
              <w:rPr>
                <w:rFonts w:ascii="Lato" w:hAnsi="Lato" w:cs="Arial"/>
                <w:sz w:val="22"/>
                <w:szCs w:val="22"/>
              </w:rPr>
              <w:t xml:space="preserve"> within the Evidence and Learning Team. The role holder liaises closely with other Evidence and Learning Team Members, Global Goal Team members, and a variety of thematic experts, REALM and Policy, Advocacy and Campaigns staff at country, regional and member level.</w:t>
            </w:r>
          </w:p>
        </w:tc>
      </w:tr>
      <w:tr w:rsidR="009C29BC" w:rsidRPr="00EE1A43" w14:paraId="04EEC94F" w14:textId="77777777" w:rsidTr="44AC433B">
        <w:tc>
          <w:tcPr>
            <w:tcW w:w="9498" w:type="dxa"/>
            <w:gridSpan w:val="3"/>
          </w:tcPr>
          <w:p w14:paraId="5149DAE2" w14:textId="7E782862" w:rsidR="00750912" w:rsidRPr="00EE1A43" w:rsidRDefault="51843CCD" w:rsidP="24ED994D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AREAS OF </w:t>
            </w:r>
            <w:r w:rsidR="33F5D09F" w:rsidRPr="00EE1A43">
              <w:rPr>
                <w:rFonts w:ascii="Lato" w:hAnsi="Lato" w:cs="Arial"/>
                <w:b/>
                <w:bCs/>
                <w:sz w:val="22"/>
                <w:szCs w:val="22"/>
              </w:rPr>
              <w:t>ACCOUNTABILITY</w:t>
            </w: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7B19E134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6F8DB55E" w14:textId="77777777" w:rsidR="00B4250A" w:rsidRPr="00EE1A43" w:rsidRDefault="00B4250A" w:rsidP="24ED994D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4A100F0D" w14:textId="6F128838" w:rsidR="0092131C" w:rsidRPr="00EE1A43" w:rsidRDefault="0092131C" w:rsidP="0092131C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i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i/>
                <w:sz w:val="22"/>
                <w:szCs w:val="22"/>
              </w:rPr>
              <w:t>RESEARCH AND EVALUATION (70% LOE)</w:t>
            </w:r>
          </w:p>
          <w:p w14:paraId="13DCB068" w14:textId="77777777" w:rsidR="00D92B2F" w:rsidRPr="00EE1A43" w:rsidRDefault="00D92B2F" w:rsidP="00081DE8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  <w:p w14:paraId="3AB1CEFF" w14:textId="3FBCE435" w:rsidR="00223A74" w:rsidRPr="00EE1A43" w:rsidRDefault="00223A74" w:rsidP="00081DE8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Research and Evaluation</w:t>
            </w:r>
            <w:r w:rsidR="007F449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77769D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Leadership and </w:t>
            </w:r>
            <w:r w:rsidR="007F449C" w:rsidRPr="00EE1A43">
              <w:rPr>
                <w:rFonts w:ascii="Lato" w:hAnsi="Lato" w:cs="Arial"/>
                <w:b/>
                <w:bCs/>
                <w:sz w:val="22"/>
                <w:szCs w:val="22"/>
              </w:rPr>
              <w:t>Design</w:t>
            </w:r>
          </w:p>
          <w:p w14:paraId="5270CBAD" w14:textId="393B1A10" w:rsidR="002C0E9F" w:rsidRPr="00EE1A43" w:rsidRDefault="002C0E9F" w:rsidP="002C0E9F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project teams to develop </w:t>
            </w:r>
            <w:r w:rsidR="0077769D" w:rsidRPr="00EE1A43">
              <w:rPr>
                <w:rFonts w:ascii="Lato" w:hAnsi="Lato" w:cs="Arial"/>
                <w:sz w:val="22"/>
                <w:szCs w:val="22"/>
              </w:rPr>
              <w:t xml:space="preserve">research and evaluation Terms of References </w:t>
            </w:r>
            <w:r w:rsidR="005711C8" w:rsidRPr="00EE1A43">
              <w:rPr>
                <w:rFonts w:ascii="Lato" w:hAnsi="Lato" w:cs="Arial"/>
                <w:sz w:val="22"/>
                <w:szCs w:val="22"/>
              </w:rPr>
              <w:t xml:space="preserve">for strategic studies 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at the </w:t>
            </w:r>
            <w:r w:rsidR="00035D44" w:rsidRPr="00EE1A43">
              <w:rPr>
                <w:rFonts w:ascii="Lato" w:hAnsi="Lato" w:cs="Arial"/>
                <w:sz w:val="22"/>
                <w:szCs w:val="22"/>
              </w:rPr>
              <w:t xml:space="preserve">country, </w:t>
            </w:r>
            <w:r w:rsidRPr="00EE1A43">
              <w:rPr>
                <w:rFonts w:ascii="Lato" w:hAnsi="Lato" w:cs="Arial"/>
                <w:sz w:val="22"/>
                <w:szCs w:val="22"/>
              </w:rPr>
              <w:t>multi-country, regional and global level</w:t>
            </w:r>
            <w:r w:rsidR="00035D44" w:rsidRPr="00EE1A43">
              <w:rPr>
                <w:rFonts w:ascii="Lato" w:hAnsi="Lato" w:cs="Arial"/>
                <w:sz w:val="22"/>
                <w:szCs w:val="22"/>
              </w:rPr>
              <w:t>s</w:t>
            </w:r>
            <w:r w:rsidRPr="00EE1A43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067F791" w14:textId="048EB1B6" w:rsidR="00452046" w:rsidRPr="00EE1A43" w:rsidRDefault="0077769D" w:rsidP="00452046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lastRenderedPageBreak/>
              <w:t>D</w:t>
            </w:r>
            <w:r w:rsidR="002C0E9F" w:rsidRPr="00EE1A43">
              <w:rPr>
                <w:rFonts w:ascii="Lato" w:hAnsi="Lato" w:cs="Arial"/>
                <w:sz w:val="22"/>
                <w:szCs w:val="22"/>
              </w:rPr>
              <w:t xml:space="preserve">esign, 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conduct </w:t>
            </w:r>
            <w:r w:rsidR="002C0E9F" w:rsidRPr="00EE1A43">
              <w:rPr>
                <w:rFonts w:ascii="Lato" w:hAnsi="Lato" w:cs="Arial"/>
                <w:sz w:val="22"/>
                <w:szCs w:val="22"/>
              </w:rPr>
              <w:t xml:space="preserve">and commission </w:t>
            </w:r>
            <w:r w:rsidR="00452046" w:rsidRPr="00EE1A43">
              <w:rPr>
                <w:rFonts w:ascii="Lato" w:hAnsi="Lato" w:cs="Arial"/>
                <w:sz w:val="22"/>
                <w:szCs w:val="22"/>
              </w:rPr>
              <w:t>single strategic studies at the country, multi-country, regional level and global level.</w:t>
            </w:r>
          </w:p>
          <w:p w14:paraId="051FA013" w14:textId="5954922B" w:rsidR="00452046" w:rsidRPr="00EE1A43" w:rsidRDefault="00452046" w:rsidP="00452046">
            <w:pPr>
              <w:numPr>
                <w:ilvl w:val="0"/>
                <w:numId w:val="70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Design, conduct and commission meta-analysis and evidence reviews to fill knowledge gaps on priority topics</w:t>
            </w:r>
            <w:r w:rsidR="7DB509D9" w:rsidRPr="00EE1A43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A22E075" w14:textId="3FDEF488" w:rsidR="7DB509D9" w:rsidRPr="00EE1A43" w:rsidRDefault="7DB509D9" w:rsidP="44AC433B">
            <w:pPr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the </w:t>
            </w:r>
            <w:r w:rsidR="4BC48132" w:rsidRPr="00EE1A43">
              <w:rPr>
                <w:rFonts w:ascii="Lato" w:hAnsi="Lato" w:cs="Arial"/>
                <w:sz w:val="22"/>
                <w:szCs w:val="22"/>
              </w:rPr>
              <w:t>Advocacy and Campaigns MEAL team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 to design and conduct Influencing Impact Studies. </w:t>
            </w:r>
          </w:p>
          <w:p w14:paraId="72355595" w14:textId="77777777" w:rsidR="00452046" w:rsidRPr="00EE1A43" w:rsidRDefault="00452046" w:rsidP="00452046">
            <w:pPr>
              <w:numPr>
                <w:ilvl w:val="0"/>
                <w:numId w:val="70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Lead, project manage and monitor both short and long-term research and evaluation studies to ensure they are delivered on time, to budget and to a high standard.</w:t>
            </w:r>
          </w:p>
          <w:p w14:paraId="656DC302" w14:textId="41CC69A1" w:rsidR="002C0E9F" w:rsidRPr="00EE1A43" w:rsidRDefault="002C0E9F" w:rsidP="44AC433B">
            <w:pPr>
              <w:pStyle w:val="BodyTextIndent3"/>
              <w:ind w:left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317D6E62" w14:textId="7EE046DE" w:rsidR="00A94718" w:rsidRPr="00EE1A43" w:rsidRDefault="002C0E9F" w:rsidP="44AC433B">
            <w:pPr>
              <w:pStyle w:val="BodyTextIndent3"/>
              <w:ind w:left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Data analysis and evidence synthesis</w:t>
            </w:r>
          </w:p>
          <w:p w14:paraId="45BC3CCD" w14:textId="76DA9A18" w:rsidR="002C0E9F" w:rsidRPr="00EE1A43" w:rsidRDefault="002C0E9F" w:rsidP="00A94718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Conduct quantitative data and qualitative data analysis for single s</w:t>
            </w:r>
            <w:r w:rsidR="00C711BD" w:rsidRPr="00EE1A43">
              <w:rPr>
                <w:rFonts w:ascii="Lato" w:hAnsi="Lato" w:cs="Arial"/>
                <w:sz w:val="22"/>
                <w:szCs w:val="22"/>
              </w:rPr>
              <w:t>tudies.</w:t>
            </w:r>
          </w:p>
          <w:p w14:paraId="7514414A" w14:textId="3A700773" w:rsidR="00834FBE" w:rsidRPr="00EE1A43" w:rsidRDefault="00834FBE" w:rsidP="00834FBE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Conduct meta-analysis using statistical methods to integrate data and summarize the results of </w:t>
            </w:r>
            <w:r w:rsidR="00C711BD" w:rsidRPr="00EE1A43">
              <w:rPr>
                <w:rFonts w:ascii="Lato" w:hAnsi="Lato" w:cs="Arial"/>
                <w:sz w:val="22"/>
                <w:szCs w:val="22"/>
              </w:rPr>
              <w:t>multiple studies across thematic areas, regions and time.</w:t>
            </w:r>
          </w:p>
          <w:p w14:paraId="00CC59CB" w14:textId="5E8A9C0B" w:rsidR="00C711BD" w:rsidRPr="00EE1A43" w:rsidRDefault="00C711BD" w:rsidP="002C0E9F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C</w:t>
            </w:r>
            <w:r w:rsidR="002C0E9F" w:rsidRPr="00EE1A43">
              <w:rPr>
                <w:rFonts w:ascii="Lato" w:hAnsi="Lato" w:cs="Arial"/>
                <w:sz w:val="22"/>
                <w:szCs w:val="22"/>
              </w:rPr>
              <w:t xml:space="preserve">onduct systematic evidence reviews </w:t>
            </w:r>
            <w:r w:rsidRPr="00EE1A43">
              <w:rPr>
                <w:rFonts w:ascii="Lato" w:hAnsi="Lato" w:cs="Arial"/>
                <w:sz w:val="22"/>
                <w:szCs w:val="22"/>
              </w:rPr>
              <w:t>using rigorous methodology, including steps to minimise bias in the identification of relevant research, the selection of studies for inclusion and the collection, analysis and interpretation of their findings.</w:t>
            </w:r>
          </w:p>
          <w:p w14:paraId="217EEFE8" w14:textId="1196E147" w:rsidR="00834FBE" w:rsidRPr="00EE1A43" w:rsidRDefault="00C711BD" w:rsidP="00452046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</w:t>
            </w:r>
            <w:r w:rsidR="002C0E9F" w:rsidRPr="00EE1A43">
              <w:rPr>
                <w:rFonts w:ascii="Lato" w:hAnsi="Lato" w:cs="Arial"/>
                <w:sz w:val="22"/>
                <w:szCs w:val="22"/>
              </w:rPr>
              <w:t xml:space="preserve">the Global Goals Teams and Evidence Uptake Advisors </w:t>
            </w:r>
            <w:r w:rsidRPr="00EE1A43">
              <w:rPr>
                <w:rFonts w:ascii="Lato" w:hAnsi="Lato" w:cs="Arial"/>
                <w:sz w:val="22"/>
                <w:szCs w:val="22"/>
              </w:rPr>
              <w:t>to synthesis evid</w:t>
            </w:r>
            <w:r w:rsidR="002C0E9F" w:rsidRPr="00EE1A43">
              <w:rPr>
                <w:rFonts w:ascii="Lato" w:hAnsi="Lato" w:cs="Arial"/>
                <w:sz w:val="22"/>
                <w:szCs w:val="22"/>
              </w:rPr>
              <w:t>ence from Save the Children programming (e.g. evaluations)</w:t>
            </w:r>
          </w:p>
          <w:p w14:paraId="30FA4EB9" w14:textId="077ACF52" w:rsidR="00452046" w:rsidRPr="00EE1A43" w:rsidRDefault="00452046" w:rsidP="00452046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the Global Goals </w:t>
            </w: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Teams and Research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3DC684D5" w:rsidRPr="00EE1A43">
              <w:rPr>
                <w:rFonts w:ascii="Lato" w:hAnsi="Lato" w:cs="Arial"/>
                <w:sz w:val="22"/>
                <w:szCs w:val="22"/>
              </w:rPr>
              <w:t xml:space="preserve">Evidence </w:t>
            </w:r>
            <w:r w:rsidRPr="00EE1A43">
              <w:rPr>
                <w:rFonts w:ascii="Lato" w:hAnsi="Lato" w:cs="Arial"/>
                <w:sz w:val="22"/>
                <w:szCs w:val="22"/>
              </w:rPr>
              <w:t>Advisors to collate secondary data and conduct descriptive analysis to identify and define emerging issues affecting Child Rights.</w:t>
            </w:r>
          </w:p>
          <w:p w14:paraId="644D2A72" w14:textId="6440BD3A" w:rsidR="00452046" w:rsidRPr="00EE1A43" w:rsidRDefault="00452046" w:rsidP="00452046">
            <w:pPr>
              <w:pStyle w:val="BodyTextIndent3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the Global Goals </w:t>
            </w: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Teams and Research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151FB263" w:rsidRPr="00EE1A43">
              <w:rPr>
                <w:rFonts w:ascii="Lato" w:hAnsi="Lato" w:cs="Arial"/>
                <w:sz w:val="22"/>
                <w:szCs w:val="22"/>
              </w:rPr>
              <w:t xml:space="preserve">Evidence 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Advisors to measure the performance and impact of our thematic work in this area. </w:t>
            </w:r>
          </w:p>
          <w:p w14:paraId="4DD0F812" w14:textId="77777777" w:rsidR="00834FBE" w:rsidRPr="00EE1A43" w:rsidRDefault="00834FBE" w:rsidP="00834FBE">
            <w:pPr>
              <w:pStyle w:val="BodyTextIndent3"/>
              <w:ind w:left="0"/>
              <w:rPr>
                <w:rFonts w:ascii="Lato" w:hAnsi="Lato" w:cs="Arial"/>
                <w:sz w:val="22"/>
                <w:szCs w:val="22"/>
              </w:rPr>
            </w:pPr>
          </w:p>
          <w:p w14:paraId="029A5E6F" w14:textId="2431EE5B" w:rsidR="00A94718" w:rsidRPr="00EE1A43" w:rsidRDefault="00A94718" w:rsidP="006F7BB1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Report Writing and Knowledge Translation</w:t>
            </w:r>
          </w:p>
          <w:p w14:paraId="6D8A6854" w14:textId="32B652D5" w:rsidR="00A94718" w:rsidRPr="00EE1A43" w:rsidRDefault="00C711B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Produce research, </w:t>
            </w:r>
            <w:r w:rsidR="00A94718" w:rsidRPr="00EE1A43">
              <w:rPr>
                <w:rFonts w:ascii="Lato" w:hAnsi="Lato" w:cs="Arial"/>
                <w:sz w:val="22"/>
                <w:szCs w:val="22"/>
              </w:rPr>
              <w:t xml:space="preserve">evaluation 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and evidence synthesis </w:t>
            </w:r>
            <w:r w:rsidR="00A94718" w:rsidRPr="00EE1A43">
              <w:rPr>
                <w:rFonts w:ascii="Lato" w:hAnsi="Lato" w:cs="Arial"/>
                <w:sz w:val="22"/>
                <w:szCs w:val="22"/>
              </w:rPr>
              <w:t>reports, and as required, submit journal articles for external publication.</w:t>
            </w:r>
          </w:p>
          <w:p w14:paraId="71D14FF4" w14:textId="77777777" w:rsidR="00A94718" w:rsidRPr="00EE1A43" w:rsidRDefault="00A94718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Work with the Global Goals Teams and Evidence Uptake Advisors to produce learning products such as fact sheets, evidence to action briefs, policy briefs, policy position papers etc</w:t>
            </w:r>
          </w:p>
          <w:p w14:paraId="65B981E5" w14:textId="784424BE" w:rsidR="0077769D" w:rsidRPr="00EE1A43" w:rsidRDefault="0077769D" w:rsidP="44AC433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2"/>
                <w:szCs w:val="22"/>
              </w:rPr>
            </w:pPr>
          </w:p>
          <w:p w14:paraId="77F8E71C" w14:textId="19056CB9" w:rsidR="0092131C" w:rsidRPr="00EE1A43" w:rsidRDefault="0092131C" w:rsidP="44AC433B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  <w:t>STRATEGIC SUPPORT (30% LOE)</w:t>
            </w:r>
          </w:p>
          <w:p w14:paraId="00FA9E01" w14:textId="0028C037" w:rsidR="0092131C" w:rsidRPr="00EE1A43" w:rsidRDefault="0092131C" w:rsidP="44AC433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2"/>
                <w:szCs w:val="22"/>
              </w:rPr>
            </w:pPr>
          </w:p>
          <w:p w14:paraId="18B91A17" w14:textId="77777777" w:rsidR="0077769D" w:rsidRPr="00EE1A43" w:rsidRDefault="0077769D" w:rsidP="44AC433B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Partnerships</w:t>
            </w:r>
            <w:r w:rsidRPr="00EE1A43">
              <w:rPr>
                <w:rFonts w:ascii="Lato" w:hAnsi="Lato"/>
                <w:b/>
                <w:bCs/>
                <w:sz w:val="22"/>
                <w:szCs w:val="22"/>
              </w:rPr>
              <w:t>, funding &amp; new business</w:t>
            </w:r>
          </w:p>
          <w:p w14:paraId="102AAD6A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Participate in and develop internal and external research networks and Communities of Practice. </w:t>
            </w:r>
          </w:p>
          <w:p w14:paraId="504B72CE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Identify sources of research funding and contribute to the process of securing research grants. </w:t>
            </w:r>
          </w:p>
          <w:p w14:paraId="7980249F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Identify research partners and contribute to the process of establishing new partnerships. </w:t>
            </w:r>
          </w:p>
          <w:p w14:paraId="4409D528" w14:textId="6BE87DA2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Work with the Global R&amp;E Director and new business development colleagues to write research proposals, presentations and pitches for new research contracts (up to 25% of LOE)</w:t>
            </w:r>
          </w:p>
          <w:p w14:paraId="484340DD" w14:textId="77777777" w:rsidR="0077769D" w:rsidRPr="00EE1A43" w:rsidRDefault="0077769D" w:rsidP="0077769D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571C3640" w14:textId="77777777" w:rsidR="0077769D" w:rsidRPr="00EE1A43" w:rsidRDefault="0077769D" w:rsidP="0077769D">
            <w:pPr>
              <w:textAlignment w:val="baseline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Thought leadership and capacity building</w:t>
            </w:r>
          </w:p>
          <w:p w14:paraId="705A1887" w14:textId="10FB4E1D" w:rsidR="0077769D" w:rsidRPr="00EE1A43" w:rsidRDefault="0077769D" w:rsidP="005E0B4C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Stay abreast of </w:t>
            </w:r>
            <w:r w:rsidR="79A6A538" w:rsidRPr="00EE1A43">
              <w:rPr>
                <w:rFonts w:ascii="Lato" w:hAnsi="Lato" w:cs="Arial"/>
                <w:sz w:val="22"/>
                <w:szCs w:val="22"/>
              </w:rPr>
              <w:t xml:space="preserve">child-participatory/led, </w:t>
            </w:r>
            <w:r w:rsidR="00DE62D2" w:rsidRPr="00EE1A43">
              <w:rPr>
                <w:rFonts w:ascii="Lato" w:hAnsi="Lato" w:cs="Arial"/>
                <w:sz w:val="22"/>
                <w:szCs w:val="22"/>
              </w:rPr>
              <w:t>innovative, robust, credible and right-fit research methods and communicate these with team members</w:t>
            </w:r>
            <w:r w:rsidR="30AAC561" w:rsidRPr="00EE1A43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B6BE6BB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Champion robust use of evidence and a learning culture where evidence </w:t>
            </w: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is built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systemically into the design, approval, implementation and review of programmes and policies.</w:t>
            </w:r>
          </w:p>
          <w:p w14:paraId="057F7F29" w14:textId="6F0E159F" w:rsidR="0077769D" w:rsidRPr="00EE1A43" w:rsidRDefault="0036167D" w:rsidP="0036167D">
            <w:pPr>
              <w:numPr>
                <w:ilvl w:val="0"/>
                <w:numId w:val="70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Work with the Global Goals Teams and Global Goals Research and </w:t>
            </w:r>
            <w:r w:rsidR="7604D3A2" w:rsidRPr="00EE1A43">
              <w:rPr>
                <w:rFonts w:ascii="Lato" w:hAnsi="Lato" w:cs="Arial"/>
                <w:sz w:val="22"/>
                <w:szCs w:val="22"/>
              </w:rPr>
              <w:t xml:space="preserve">Evaluation 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Advisors to monitor Save the Children’s Research, Evidence and Learning Agendas and learning agenda implementation plans for priority topics, </w:t>
            </w:r>
            <w:r w:rsidR="0077769D" w:rsidRPr="00EE1A43">
              <w:rPr>
                <w:rFonts w:ascii="Lato" w:hAnsi="Lato" w:cs="Arial"/>
                <w:sz w:val="22"/>
                <w:szCs w:val="22"/>
              </w:rPr>
              <w:t>and support the generation of evidence that fills priority evidence gaps</w:t>
            </w:r>
          </w:p>
          <w:p w14:paraId="073DF89A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lastRenderedPageBreak/>
              <w:t xml:space="preserve">Support technical advisors and project teams to use standardised indicators and measures that enable meta-analyses across projects and are valid, reliable, sensitive and culturally appropriate in terms of acceptability and interpretability in different contexts and communities. </w:t>
            </w:r>
          </w:p>
          <w:p w14:paraId="6F76E1F7" w14:textId="77777777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Coach, mentor and support R&amp;E Unit colleagues in developing their research and evaluation skills. </w:t>
            </w:r>
          </w:p>
          <w:p w14:paraId="100AC4F5" w14:textId="3D443941" w:rsidR="0077769D" w:rsidRPr="00EE1A43" w:rsidRDefault="0077769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Deliver research and evaluation remote or face-to-face training as requested</w:t>
            </w:r>
          </w:p>
          <w:p w14:paraId="18EFD5C9" w14:textId="17C3FAD1" w:rsidR="006165F9" w:rsidRPr="00EE1A43" w:rsidRDefault="0077769D" w:rsidP="00A94718">
            <w:pPr>
              <w:pStyle w:val="ListParagraph"/>
              <w:numPr>
                <w:ilvl w:val="0"/>
                <w:numId w:val="70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Work effectively with large and diverse project teams comprised of Save the Children staff and external partners located in different countries and with multidisciplinary areas of expertise. </w:t>
            </w:r>
          </w:p>
          <w:p w14:paraId="7621ACCA" w14:textId="1F7BC24D" w:rsidR="005B5297" w:rsidRPr="00EE1A43" w:rsidRDefault="005B5297" w:rsidP="00F31D8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44801" w:rsidRPr="00EE1A43" w14:paraId="30E8239B" w14:textId="77777777" w:rsidTr="44AC433B">
        <w:tc>
          <w:tcPr>
            <w:tcW w:w="9498" w:type="dxa"/>
            <w:gridSpan w:val="3"/>
          </w:tcPr>
          <w:p w14:paraId="57AD7BFE" w14:textId="77777777" w:rsidR="008264D8" w:rsidRPr="00EE1A43" w:rsidRDefault="008264D8" w:rsidP="24ED994D">
            <w:pPr>
              <w:snapToGrid w:val="0"/>
              <w:ind w:left="-24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lastRenderedPageBreak/>
              <w:t>BEHAVIOURS (Values in Practice</w:t>
            </w:r>
            <w:r w:rsidRPr="00EE1A43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357AA421" w14:textId="77777777" w:rsidR="008264D8" w:rsidRPr="00EE1A43" w:rsidRDefault="008264D8" w:rsidP="24ED994D">
            <w:pPr>
              <w:ind w:left="-24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Accountability:</w:t>
            </w:r>
          </w:p>
          <w:p w14:paraId="3CF74C32" w14:textId="77777777" w:rsidR="008264D8" w:rsidRPr="00EE1A43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14:paraId="7632FB91" w14:textId="77777777" w:rsidR="008264D8" w:rsidRPr="00EE1A43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holds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1CE9EEFA" w14:textId="77777777" w:rsidR="008264D8" w:rsidRPr="00EE1A43" w:rsidRDefault="008264D8" w:rsidP="24ED994D">
            <w:pPr>
              <w:ind w:left="-24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Ambition:</w:t>
            </w:r>
          </w:p>
          <w:p w14:paraId="5581A5B1" w14:textId="77777777" w:rsidR="008264D8" w:rsidRPr="00EE1A43" w:rsidRDefault="008264D8" w:rsidP="008264D8">
            <w:pPr>
              <w:numPr>
                <w:ilvl w:val="0"/>
                <w:numId w:val="33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69BE4BF8" w14:textId="77777777" w:rsidR="008264D8" w:rsidRPr="00EE1A43" w:rsidRDefault="008264D8" w:rsidP="008264D8">
            <w:pPr>
              <w:numPr>
                <w:ilvl w:val="0"/>
                <w:numId w:val="33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44754CAC" w14:textId="77777777" w:rsidR="008264D8" w:rsidRPr="00EE1A43" w:rsidRDefault="008264D8" w:rsidP="008264D8">
            <w:pPr>
              <w:numPr>
                <w:ilvl w:val="0"/>
                <w:numId w:val="33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future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orientated, thinks strategically and on a global scale.</w:t>
            </w:r>
          </w:p>
          <w:p w14:paraId="630B4BAF" w14:textId="77777777" w:rsidR="008264D8" w:rsidRPr="00EE1A43" w:rsidRDefault="008264D8" w:rsidP="24ED994D">
            <w:pPr>
              <w:ind w:left="-24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Collaboration:</w:t>
            </w:r>
          </w:p>
          <w:p w14:paraId="43635350" w14:textId="77777777" w:rsidR="008264D8" w:rsidRPr="00EE1A43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547FFCA0" w14:textId="77777777" w:rsidR="008264D8" w:rsidRPr="00EE1A43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4D0B7ACA" w14:textId="77777777" w:rsidR="008264D8" w:rsidRPr="00EE1A43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approachable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>, good listener, easy to talk to.</w:t>
            </w:r>
          </w:p>
          <w:p w14:paraId="4C726A1A" w14:textId="77777777" w:rsidR="008264D8" w:rsidRPr="00EE1A43" w:rsidRDefault="008264D8" w:rsidP="24ED994D">
            <w:pPr>
              <w:ind w:left="-24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Creativity:</w:t>
            </w:r>
          </w:p>
          <w:p w14:paraId="5C5D55AA" w14:textId="77777777" w:rsidR="008264D8" w:rsidRPr="00EE1A43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03AC3C05" w14:textId="77777777" w:rsidR="008264D8" w:rsidRPr="00EE1A43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EE1A43">
              <w:rPr>
                <w:rFonts w:ascii="Lato" w:hAnsi="Lato" w:cs="Arial"/>
                <w:sz w:val="22"/>
                <w:szCs w:val="22"/>
              </w:rPr>
              <w:t>willing</w:t>
            </w:r>
            <w:proofErr w:type="gramEnd"/>
            <w:r w:rsidRPr="00EE1A43">
              <w:rPr>
                <w:rFonts w:ascii="Lato" w:hAnsi="Lato" w:cs="Arial"/>
                <w:sz w:val="22"/>
                <w:szCs w:val="22"/>
              </w:rPr>
              <w:t xml:space="preserve"> to take disciplined risks.</w:t>
            </w:r>
          </w:p>
          <w:p w14:paraId="01873674" w14:textId="77777777" w:rsidR="008264D8" w:rsidRPr="00EE1A43" w:rsidRDefault="008264D8" w:rsidP="24ED994D">
            <w:pPr>
              <w:ind w:left="-24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Integrity:</w:t>
            </w:r>
          </w:p>
          <w:p w14:paraId="3B40C12E" w14:textId="056BF05B" w:rsidR="008264D8" w:rsidRPr="00EE1A43" w:rsidRDefault="008264D8" w:rsidP="00F5619F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18F0856A" w14:textId="5E3AE961" w:rsidR="00375CA7" w:rsidRPr="00EE1A43" w:rsidRDefault="00375CA7" w:rsidP="00375CA7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  <w:p w14:paraId="3E3FCEAA" w14:textId="3FA03CA9" w:rsidR="008264D8" w:rsidRPr="00EE1A43" w:rsidRDefault="00375CA7" w:rsidP="24ED994D">
            <w:pPr>
              <w:suppressAutoHyphens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The post holder must commit to work in an international agency that respects racial diversity and fights racism in all forms; and to model positive behaviours and respect to all colleagues, partners and communities. </w:t>
            </w:r>
          </w:p>
        </w:tc>
      </w:tr>
      <w:tr w:rsidR="00B44801" w:rsidRPr="00EE1A43" w14:paraId="21DFEB23" w14:textId="77777777" w:rsidTr="44AC433B">
        <w:tc>
          <w:tcPr>
            <w:tcW w:w="9498" w:type="dxa"/>
            <w:gridSpan w:val="3"/>
          </w:tcPr>
          <w:p w14:paraId="54AAAE99" w14:textId="77777777" w:rsidR="002B21C3" w:rsidRPr="00EE1A43" w:rsidRDefault="00ED102A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QUALIFICATIONS  </w:t>
            </w:r>
          </w:p>
          <w:p w14:paraId="195DC7D3" w14:textId="5DC0C8AF" w:rsidR="0077769D" w:rsidRPr="00EE1A43" w:rsidRDefault="004D0F53" w:rsidP="0077769D">
            <w:pPr>
              <w:numPr>
                <w:ilvl w:val="0"/>
                <w:numId w:val="38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D</w:t>
            </w:r>
            <w:r w:rsidR="0077769D" w:rsidRPr="00EE1A43">
              <w:rPr>
                <w:rFonts w:ascii="Lato" w:hAnsi="Lato" w:cs="Arial"/>
                <w:sz w:val="22"/>
                <w:szCs w:val="22"/>
              </w:rPr>
              <w:t>egree in Economics, Statistics, Social Sciences or relevant field or equivalent experience.</w:t>
            </w:r>
          </w:p>
          <w:p w14:paraId="3BF78617" w14:textId="77777777" w:rsidR="00556B70" w:rsidRPr="00EE1A43" w:rsidRDefault="00556B70" w:rsidP="00C17633">
            <w:pPr>
              <w:tabs>
                <w:tab w:val="left" w:pos="972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14FA6" w:rsidRPr="00EE1A43" w14:paraId="734F35D1" w14:textId="77777777" w:rsidTr="44AC433B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 w:themeColor="text1"/>
            </w:tcBorders>
          </w:tcPr>
          <w:p w14:paraId="264C5BD5" w14:textId="77777777" w:rsidR="00543A17" w:rsidRPr="00EE1A43" w:rsidRDefault="00543A17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EXPERIENCE AND SKILLS</w:t>
            </w:r>
          </w:p>
          <w:p w14:paraId="7C78D723" w14:textId="229592B9" w:rsidR="00E71BE0" w:rsidRPr="00EE1A43" w:rsidRDefault="00E71BE0" w:rsidP="00814FA6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Essential</w:t>
            </w:r>
          </w:p>
          <w:p w14:paraId="576BF07F" w14:textId="77777777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bCs/>
                <w:sz w:val="22"/>
                <w:szCs w:val="22"/>
              </w:rPr>
              <w:t>At least 5 years of experience in designing and managing evaluation of programs</w:t>
            </w:r>
          </w:p>
          <w:p w14:paraId="62F616C6" w14:textId="4ECF1386" w:rsidR="0077769D" w:rsidRPr="00EE1A43" w:rsidRDefault="0077769D" w:rsidP="44AC433B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At least 7 years of experience in data collection, data management, and analysis</w:t>
            </w:r>
            <w:r w:rsidR="02D87773" w:rsidRPr="00EE1A43">
              <w:rPr>
                <w:rFonts w:ascii="Lato" w:eastAsia="Arial Unicode MS" w:hAnsi="Lato" w:cs="Arial"/>
                <w:sz w:val="22"/>
                <w:szCs w:val="22"/>
              </w:rPr>
              <w:t>, including significant experience of systematic reviews and meta-analysis</w:t>
            </w:r>
          </w:p>
          <w:p w14:paraId="15D48439" w14:textId="77777777" w:rsidR="0077769D" w:rsidRPr="00EE1A43" w:rsidRDefault="0077769D" w:rsidP="00FC4B00">
            <w:pPr>
              <w:numPr>
                <w:ilvl w:val="0"/>
                <w:numId w:val="63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Demonstrated proficiency in statistical analysis and modelling using STATA or other statistical software.</w:t>
            </w:r>
          </w:p>
          <w:p w14:paraId="4CD2F9CF" w14:textId="43F9EC43" w:rsidR="711BE134" w:rsidRPr="00EE1A43" w:rsidRDefault="711BE134" w:rsidP="44AC433B">
            <w:pPr>
              <w:numPr>
                <w:ilvl w:val="0"/>
                <w:numId w:val="63"/>
              </w:numPr>
              <w:rPr>
                <w:rFonts w:ascii="Lato" w:eastAsia="Arial Unicode MS" w:hAnsi="Lato" w:cs="Arial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Familiarity with methods for and issues involved with involving children in research</w:t>
            </w:r>
          </w:p>
          <w:p w14:paraId="14E12D77" w14:textId="77777777" w:rsidR="0077769D" w:rsidRPr="00EE1A43" w:rsidRDefault="0077769D" w:rsidP="00FC4B00">
            <w:pPr>
              <w:numPr>
                <w:ilvl w:val="0"/>
                <w:numId w:val="63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Demonstrated ability to use MS-Office (in particular Excel).</w:t>
            </w:r>
          </w:p>
          <w:p w14:paraId="1D99EEE5" w14:textId="77777777" w:rsidR="0077769D" w:rsidRPr="00EE1A43" w:rsidRDefault="0077769D" w:rsidP="00FC4B00">
            <w:pPr>
              <w:numPr>
                <w:ilvl w:val="0"/>
                <w:numId w:val="63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Demonstrated ability to use </w:t>
            </w:r>
            <w:proofErr w:type="spellStart"/>
            <w:r w:rsidRPr="00EE1A43">
              <w:rPr>
                <w:rFonts w:ascii="Lato" w:eastAsia="Arial Unicode MS" w:hAnsi="Lato" w:cs="Arial"/>
                <w:sz w:val="22"/>
                <w:szCs w:val="22"/>
              </w:rPr>
              <w:t>NViVO</w:t>
            </w:r>
            <w:proofErr w:type="spellEnd"/>
            <w:r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 or other qualitative software.</w:t>
            </w:r>
          </w:p>
          <w:p w14:paraId="356E97AA" w14:textId="77777777" w:rsidR="0077769D" w:rsidRPr="00EE1A43" w:rsidRDefault="0077769D" w:rsidP="00FC4B00">
            <w:pPr>
              <w:numPr>
                <w:ilvl w:val="0"/>
                <w:numId w:val="63"/>
              </w:numPr>
              <w:textAlignment w:val="baseline"/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Ability to present complex information in a succinct and compelling manner.</w:t>
            </w:r>
          </w:p>
          <w:p w14:paraId="6EBD31BE" w14:textId="77777777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Demonstrated </w:t>
            </w:r>
            <w:proofErr w:type="gramStart"/>
            <w:r w:rsidRPr="00EE1A43">
              <w:rPr>
                <w:rFonts w:ascii="Lato" w:eastAsia="Arial Unicode MS" w:hAnsi="Lato" w:cs="Arial"/>
                <w:sz w:val="22"/>
                <w:szCs w:val="22"/>
              </w:rPr>
              <w:t>report writing</w:t>
            </w:r>
            <w:proofErr w:type="gramEnd"/>
            <w:r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 skills.</w:t>
            </w:r>
          </w:p>
          <w:p w14:paraId="6B2A2FD2" w14:textId="77777777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High level of fluency in English, both verbal and written.</w:t>
            </w:r>
          </w:p>
          <w:p w14:paraId="4C797769" w14:textId="77777777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Ability to give professional support and direction to others.</w:t>
            </w:r>
          </w:p>
          <w:p w14:paraId="6AE6D52D" w14:textId="77777777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Strong remote-working abilities.</w:t>
            </w:r>
          </w:p>
          <w:p w14:paraId="348D1DFA" w14:textId="0F41E148" w:rsidR="0077769D" w:rsidRPr="00EE1A43" w:rsidRDefault="0077769D" w:rsidP="00FC4B00">
            <w:pPr>
              <w:numPr>
                <w:ilvl w:val="0"/>
                <w:numId w:val="63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Strong thematic background knowledge in at least one of Save the Children’s breakthrough areas: Survive, Learn and Be Protected; and themes (health and nutrition; child education; child protection; child poverty</w:t>
            </w:r>
            <w:r w:rsidR="622AEA0B"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 and climate change</w:t>
            </w:r>
            <w:r w:rsidRPr="00EE1A43">
              <w:rPr>
                <w:rFonts w:ascii="Lato" w:eastAsia="Arial Unicode MS" w:hAnsi="Lato" w:cs="Arial"/>
                <w:sz w:val="22"/>
                <w:szCs w:val="22"/>
              </w:rPr>
              <w:t xml:space="preserve">; and/or child rights governance). </w:t>
            </w:r>
          </w:p>
          <w:p w14:paraId="5E731D94" w14:textId="01429DB9" w:rsidR="0076731A" w:rsidRPr="00EE1A43" w:rsidRDefault="0076731A" w:rsidP="008E464A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73A96558" w14:textId="76801B12" w:rsidR="0076731A" w:rsidRPr="00EE1A43" w:rsidRDefault="0076731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Desirable</w:t>
            </w:r>
          </w:p>
          <w:p w14:paraId="79B8E470" w14:textId="77777777" w:rsidR="00197944" w:rsidRPr="00EE1A43" w:rsidRDefault="00197944" w:rsidP="00FC4B00">
            <w:pPr>
              <w:numPr>
                <w:ilvl w:val="0"/>
                <w:numId w:val="63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EE1A43">
              <w:rPr>
                <w:rFonts w:ascii="Lato" w:eastAsia="Arial Unicode MS" w:hAnsi="Lato" w:cs="Arial"/>
                <w:sz w:val="22"/>
                <w:szCs w:val="22"/>
              </w:rPr>
              <w:t>Experience working for an international humanitarian or development agency.</w:t>
            </w:r>
          </w:p>
          <w:p w14:paraId="0BB17CAC" w14:textId="4D36D056" w:rsidR="0076731A" w:rsidRPr="00EE1A43" w:rsidRDefault="0076731A" w:rsidP="00FC4B00">
            <w:pPr>
              <w:numPr>
                <w:ilvl w:val="0"/>
                <w:numId w:val="63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Experience or knowledge of working and living in relevant region/context</w:t>
            </w:r>
            <w:r w:rsidR="00197944" w:rsidRPr="00EE1A43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4961FF6" w14:textId="1D785527" w:rsidR="000A6C52" w:rsidRPr="00EE1A43" w:rsidRDefault="000A6C52" w:rsidP="00FC4B00">
            <w:pPr>
              <w:numPr>
                <w:ilvl w:val="0"/>
                <w:numId w:val="63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Experience and knowledge of Save the Children’s structure, mandate and child focus.</w:t>
            </w:r>
          </w:p>
          <w:p w14:paraId="2C67750A" w14:textId="47DFD8DC" w:rsidR="00FC4B00" w:rsidRPr="00EE1A43" w:rsidRDefault="00FC4B00" w:rsidP="00FC4B00">
            <w:pPr>
              <w:numPr>
                <w:ilvl w:val="0"/>
                <w:numId w:val="63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eastAsia="Arial" w:hAnsi="Lato" w:cs="Arial"/>
                <w:sz w:val="22"/>
                <w:szCs w:val="22"/>
              </w:rPr>
              <w:t>Fluency in languages other than English, particularly Arabic, Spanish and French.</w:t>
            </w:r>
          </w:p>
          <w:p w14:paraId="718F505A" w14:textId="4BBD49CB" w:rsidR="004D0F53" w:rsidRPr="00EE1A43" w:rsidRDefault="004D0F53" w:rsidP="00FC4B00">
            <w:pPr>
              <w:numPr>
                <w:ilvl w:val="0"/>
                <w:numId w:val="63"/>
              </w:num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PhD or Master’s Degree in Economics, Statistics, Social Sciences or relevant field or equivalent experience.</w:t>
            </w:r>
          </w:p>
          <w:p w14:paraId="08B27759" w14:textId="77777777" w:rsidR="00EE1A43" w:rsidRPr="00EE1A43" w:rsidRDefault="00EE1A43" w:rsidP="00EE1A43">
            <w:pPr>
              <w:ind w:left="107"/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  <w:p w14:paraId="5A6BC41B" w14:textId="4D105906" w:rsidR="00A421D6" w:rsidRPr="00EE1A43" w:rsidRDefault="00A421D6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692180" w:rsidRPr="00EE1A43" w14:paraId="26AFF7D3" w14:textId="77777777" w:rsidTr="44AC433B">
        <w:trPr>
          <w:trHeight w:val="425"/>
        </w:trPr>
        <w:tc>
          <w:tcPr>
            <w:tcW w:w="9498" w:type="dxa"/>
            <w:gridSpan w:val="3"/>
          </w:tcPr>
          <w:p w14:paraId="71C4CEF0" w14:textId="77777777" w:rsidR="00C1568E" w:rsidRPr="00EE1A43" w:rsidRDefault="00C1568E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COMPETENCIES </w:t>
            </w:r>
          </w:p>
          <w:p w14:paraId="2643C454" w14:textId="77777777" w:rsidR="00C1568E" w:rsidRPr="00EE1A43" w:rsidRDefault="00C1568E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Technical competencies:</w:t>
            </w:r>
          </w:p>
          <w:p w14:paraId="1C689FF7" w14:textId="12BCCB3B" w:rsidR="00D4052F" w:rsidRPr="00EE1A43" w:rsidRDefault="000078AA" w:rsidP="24ED994D">
            <w:pPr>
              <w:pStyle w:val="ListParagraph"/>
              <w:numPr>
                <w:ilvl w:val="0"/>
                <w:numId w:val="52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Collaborates with other functions and initiatives to strengthen the quality and use of qualitative and quantitative research and evidence data.</w:t>
            </w:r>
          </w:p>
          <w:p w14:paraId="3B5CDCFF" w14:textId="77777777" w:rsidR="001A4795" w:rsidRPr="00EE1A43" w:rsidRDefault="001A4795" w:rsidP="24ED994D">
            <w:pPr>
              <w:pStyle w:val="ListParagraph"/>
              <w:numPr>
                <w:ilvl w:val="0"/>
                <w:numId w:val="52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Creates opportunities for qualitative and quantitative data in research and evaluation to inform existing learning and research agendas</w:t>
            </w:r>
          </w:p>
          <w:p w14:paraId="5149F946" w14:textId="59289EF5" w:rsidR="000078AA" w:rsidRPr="00EE1A43" w:rsidRDefault="000078AA" w:rsidP="24ED994D">
            <w:pPr>
              <w:pStyle w:val="ListParagraph"/>
              <w:numPr>
                <w:ilvl w:val="0"/>
                <w:numId w:val="52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Leads on standardising qualitative and quantitative data approaches across the organisation.</w:t>
            </w:r>
          </w:p>
          <w:p w14:paraId="26C49E6D" w14:textId="77777777" w:rsidR="001A4795" w:rsidRPr="00EE1A43" w:rsidRDefault="001A4795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3DB4ACEB" w14:textId="77777777" w:rsidR="00C1568E" w:rsidRPr="00EE1A43" w:rsidRDefault="00C1568E" w:rsidP="24ED994D">
            <w:pPr>
              <w:pStyle w:val="Default"/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EE1A43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Generic Competencies</w:t>
            </w:r>
          </w:p>
          <w:p w14:paraId="153009B1" w14:textId="767CB2E6" w:rsidR="00BF5079" w:rsidRPr="00EE1A43" w:rsidRDefault="00BF5079" w:rsidP="24ED994D">
            <w:pPr>
              <w:pStyle w:val="ListParagraph"/>
              <w:numPr>
                <w:ilvl w:val="0"/>
                <w:numId w:val="45"/>
              </w:numPr>
              <w:tabs>
                <w:tab w:val="left" w:pos="2977"/>
              </w:tabs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Be the innovator: Analyses and critically appraises a wide range of evidence and guides others to do the same</w:t>
            </w:r>
          </w:p>
          <w:p w14:paraId="3EE3F1C9" w14:textId="77777777" w:rsidR="001A4795" w:rsidRPr="00EE1A43" w:rsidRDefault="00EF700A" w:rsidP="24ED994D">
            <w:pPr>
              <w:pStyle w:val="ListParagraph"/>
              <w:numPr>
                <w:ilvl w:val="0"/>
                <w:numId w:val="45"/>
              </w:numPr>
              <w:tabs>
                <w:tab w:val="left" w:pos="2977"/>
              </w:tabs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Be the innovator: Champions the use of evidence to influence policies and practice</w:t>
            </w:r>
          </w:p>
          <w:p w14:paraId="1D24C540" w14:textId="68F94BF5" w:rsidR="00E72363" w:rsidRPr="00EE1A43" w:rsidRDefault="00EF700A" w:rsidP="24ED994D">
            <w:pPr>
              <w:pStyle w:val="ListParagraph"/>
              <w:numPr>
                <w:ilvl w:val="0"/>
                <w:numId w:val="45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i/>
                <w:iCs/>
                <w:sz w:val="22"/>
                <w:szCs w:val="22"/>
              </w:rPr>
              <w:t>Deliver results at scale: Leads coalitions to promote systems thinking and strengthening</w:t>
            </w:r>
          </w:p>
        </w:tc>
      </w:tr>
      <w:tr w:rsidR="00692180" w:rsidRPr="00EE1A43" w14:paraId="225D5246" w14:textId="77777777" w:rsidTr="44AC433B">
        <w:trPr>
          <w:trHeight w:val="425"/>
        </w:trPr>
        <w:tc>
          <w:tcPr>
            <w:tcW w:w="9498" w:type="dxa"/>
            <w:gridSpan w:val="3"/>
          </w:tcPr>
          <w:p w14:paraId="47C32FBF" w14:textId="77777777" w:rsidR="00CE502B" w:rsidRPr="00EE1A43" w:rsidRDefault="00CE502B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Additional job responsibilities</w:t>
            </w:r>
          </w:p>
          <w:p w14:paraId="260B80EA" w14:textId="77777777" w:rsidR="00480895" w:rsidRPr="00EE1A43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EE1A43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EE1A43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EE1A43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EE1A43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692180" w:rsidRPr="00EE1A43" w14:paraId="008E1769" w14:textId="77777777" w:rsidTr="44AC433B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712A02EC" w14:textId="77777777" w:rsidR="00F069CA" w:rsidRPr="00EE1A43" w:rsidRDefault="00F069C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Equal Opportunities </w:t>
            </w:r>
          </w:p>
          <w:p w14:paraId="73BEFA1D" w14:textId="77777777" w:rsidR="00F069CA" w:rsidRPr="00EE1A43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EE1A43">
              <w:rPr>
                <w:rFonts w:ascii="Lato" w:hAnsi="Lato" w:cs="Arial"/>
                <w:sz w:val="22"/>
                <w:szCs w:val="22"/>
              </w:rPr>
              <w:t>role</w:t>
            </w:r>
            <w:r w:rsidRPr="00EE1A43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692180" w:rsidRPr="00EE1A43" w14:paraId="1B7C5A56" w14:textId="77777777" w:rsidTr="44AC433B">
        <w:tc>
          <w:tcPr>
            <w:tcW w:w="9498" w:type="dxa"/>
            <w:gridSpan w:val="3"/>
          </w:tcPr>
          <w:p w14:paraId="6624C7C5" w14:textId="77777777" w:rsidR="00520EAC" w:rsidRPr="00EE1A43" w:rsidRDefault="00520EAC" w:rsidP="24ED994D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/>
                <w:b/>
                <w:bCs/>
                <w:sz w:val="22"/>
                <w:szCs w:val="22"/>
              </w:rPr>
              <w:t>Child Safeguarding:</w:t>
            </w:r>
          </w:p>
          <w:p w14:paraId="2C10CC5A" w14:textId="77777777" w:rsidR="00520EAC" w:rsidRPr="00EE1A43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EE1A43">
              <w:rPr>
                <w:rFonts w:ascii="Lato" w:hAnsi="Lato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EE1A43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692180" w:rsidRPr="00EE1A43" w14:paraId="42B84EC8" w14:textId="77777777" w:rsidTr="44AC433B">
        <w:tc>
          <w:tcPr>
            <w:tcW w:w="9498" w:type="dxa"/>
            <w:gridSpan w:val="3"/>
          </w:tcPr>
          <w:p w14:paraId="0CA24D38" w14:textId="77777777" w:rsidR="00EC46B9" w:rsidRPr="00EE1A43" w:rsidRDefault="00EC46B9" w:rsidP="24ED994D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/>
                <w:b/>
                <w:bCs/>
                <w:sz w:val="22"/>
                <w:szCs w:val="22"/>
              </w:rPr>
              <w:t>Safeguarding our Staff:</w:t>
            </w:r>
          </w:p>
          <w:p w14:paraId="497904C1" w14:textId="77777777" w:rsidR="00EC46B9" w:rsidRPr="00EE1A43" w:rsidRDefault="00EC46B9" w:rsidP="00EC46B9">
            <w:pPr>
              <w:rPr>
                <w:rFonts w:ascii="Lato" w:hAnsi="Lato"/>
                <w:sz w:val="22"/>
                <w:szCs w:val="22"/>
              </w:rPr>
            </w:pPr>
            <w:r w:rsidRPr="00EE1A43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692180" w:rsidRPr="00EE1A43" w14:paraId="5A0815BC" w14:textId="77777777" w:rsidTr="44AC433B">
        <w:tc>
          <w:tcPr>
            <w:tcW w:w="9498" w:type="dxa"/>
            <w:gridSpan w:val="3"/>
          </w:tcPr>
          <w:p w14:paraId="33B3335C" w14:textId="77777777" w:rsidR="00F069CA" w:rsidRPr="00EE1A43" w:rsidRDefault="00F069C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Health and Safety</w:t>
            </w:r>
          </w:p>
          <w:p w14:paraId="7CC62F0E" w14:textId="77777777" w:rsidR="00F069CA" w:rsidRPr="00EE1A43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EE1A43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9C29BC" w:rsidRPr="00EE1A43" w14:paraId="6FC06FCB" w14:textId="77777777" w:rsidTr="44AC433B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336ABA3" w14:textId="5206AEDA" w:rsidR="00F069CA" w:rsidRPr="00EE1A43" w:rsidRDefault="00F069CA" w:rsidP="24ED994D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JD written by</w:t>
            </w:r>
            <w:r w:rsidR="00183B33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C29B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9C29BC" w:rsidRPr="00EE1A43">
              <w:rPr>
                <w:rFonts w:ascii="Lato" w:hAnsi="Lato" w:cs="Arial"/>
                <w:bCs/>
                <w:sz w:val="22"/>
                <w:szCs w:val="22"/>
              </w:rPr>
              <w:t>Melissa Burgess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36333A0" w14:textId="2E1F737F" w:rsidR="00F069CA" w:rsidRPr="00EE1A43" w:rsidRDefault="00F069CA" w:rsidP="00954EE7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  <w:r w:rsidR="00CB20F1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C29B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381DC4D0" w:rsidRPr="00EE1A43">
              <w:rPr>
                <w:rFonts w:ascii="Lato" w:hAnsi="Lato" w:cs="Arial"/>
                <w:sz w:val="22"/>
                <w:szCs w:val="22"/>
              </w:rPr>
              <w:t>9 January</w:t>
            </w:r>
            <w:r w:rsidR="005A6104" w:rsidRPr="00EE1A43">
              <w:rPr>
                <w:rFonts w:ascii="Lato" w:hAnsi="Lato" w:cs="Arial"/>
                <w:sz w:val="22"/>
                <w:szCs w:val="22"/>
              </w:rPr>
              <w:t xml:space="preserve"> 202</w:t>
            </w:r>
            <w:r w:rsidR="791D75DB" w:rsidRPr="00EE1A43">
              <w:rPr>
                <w:rFonts w:ascii="Lato" w:hAnsi="Lato" w:cs="Arial"/>
                <w:sz w:val="22"/>
                <w:szCs w:val="22"/>
              </w:rPr>
              <w:t>3</w:t>
            </w:r>
          </w:p>
        </w:tc>
      </w:tr>
      <w:tr w:rsidR="009C29BC" w:rsidRPr="00EE1A43" w14:paraId="2CE7EF19" w14:textId="77777777" w:rsidTr="44AC433B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48DBA74" w14:textId="62B0FD9F" w:rsidR="00F069CA" w:rsidRPr="00EE1A43" w:rsidRDefault="00F069CA" w:rsidP="0027558A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JD agreed by:</w:t>
            </w:r>
            <w:r w:rsidR="009C29BC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D1605" w:rsidRPr="00EE1A43">
              <w:rPr>
                <w:rFonts w:ascii="Lato" w:hAnsi="Lato" w:cs="Arial"/>
                <w:b/>
                <w:bCs/>
                <w:sz w:val="22"/>
                <w:szCs w:val="22"/>
              </w:rPr>
              <w:t>Michael O’Donnell</w:t>
            </w:r>
          </w:p>
        </w:tc>
        <w:tc>
          <w:tcPr>
            <w:tcW w:w="4820" w:type="dxa"/>
          </w:tcPr>
          <w:p w14:paraId="0C36C9CA" w14:textId="5C77C42F" w:rsidR="00F069CA" w:rsidRPr="00EE1A43" w:rsidRDefault="00F069CA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Date:</w:t>
            </w:r>
            <w:r w:rsidR="008D1605" w:rsidRPr="00EE1A4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9 January 2023</w:t>
            </w:r>
          </w:p>
        </w:tc>
      </w:tr>
      <w:tr w:rsidR="009C29BC" w:rsidRPr="00EE1A43" w14:paraId="77A358F3" w14:textId="77777777" w:rsidTr="44AC433B">
        <w:trPr>
          <w:trHeight w:val="425"/>
        </w:trPr>
        <w:tc>
          <w:tcPr>
            <w:tcW w:w="4678" w:type="dxa"/>
            <w:gridSpan w:val="2"/>
          </w:tcPr>
          <w:p w14:paraId="58CC6C12" w14:textId="77777777" w:rsidR="00F069CA" w:rsidRPr="00EE1A43" w:rsidRDefault="00F5619F" w:rsidP="24ED994D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  <w:r w:rsidR="00F069CA" w:rsidRPr="00EE1A43">
              <w:rPr>
                <w:rFonts w:ascii="Lato" w:hAnsi="Lato" w:cs="Arial"/>
                <w:b/>
                <w:bCs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55ACE26" w14:textId="77777777" w:rsidR="00F069CA" w:rsidRPr="00EE1A43" w:rsidRDefault="00F069CA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  <w:r w:rsidR="00CB20F1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</w:p>
        </w:tc>
      </w:tr>
      <w:tr w:rsidR="009C29BC" w:rsidRPr="00EE1A43" w14:paraId="0917740C" w14:textId="77777777" w:rsidTr="44AC433B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098579D" w14:textId="77777777" w:rsidR="00F069CA" w:rsidRPr="00EE1A43" w:rsidRDefault="00F069CA" w:rsidP="24ED994D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Evaluated</w:t>
            </w:r>
            <w:r w:rsidR="00183B33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F660D41" w14:textId="77777777" w:rsidR="00F069CA" w:rsidRPr="00EE1A43" w:rsidRDefault="00F069CA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E1A43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  <w:r w:rsidR="00CB20F1" w:rsidRPr="00EE1A43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3B66F3AA" w14:textId="46C69751" w:rsidR="379FE5C3" w:rsidRPr="00EE1A43" w:rsidRDefault="379FE5C3">
      <w:pPr>
        <w:rPr>
          <w:rFonts w:ascii="Lato" w:hAnsi="Lato"/>
          <w:sz w:val="22"/>
          <w:szCs w:val="22"/>
        </w:rPr>
      </w:pPr>
    </w:p>
    <w:p w14:paraId="63CBA688" w14:textId="77777777" w:rsidR="00F9086D" w:rsidRPr="00EE1A43" w:rsidRDefault="00F9086D" w:rsidP="00DF31B1">
      <w:pPr>
        <w:rPr>
          <w:rFonts w:ascii="Lato" w:hAnsi="Lato" w:cs="Arial"/>
          <w:sz w:val="22"/>
          <w:szCs w:val="22"/>
        </w:rPr>
      </w:pPr>
    </w:p>
    <w:p w14:paraId="16C095C3" w14:textId="77777777" w:rsidR="007D26DC" w:rsidRPr="00EE1A43" w:rsidRDefault="007D26DC" w:rsidP="00DF31B1">
      <w:pPr>
        <w:rPr>
          <w:rFonts w:ascii="Lato" w:hAnsi="Lato" w:cs="Arial"/>
          <w:sz w:val="22"/>
          <w:szCs w:val="22"/>
        </w:rPr>
      </w:pPr>
    </w:p>
    <w:p w14:paraId="753E11F5" w14:textId="77777777" w:rsidR="007D26DC" w:rsidRPr="00EE1A43" w:rsidRDefault="007D26DC" w:rsidP="00DF31B1">
      <w:pPr>
        <w:rPr>
          <w:rFonts w:ascii="Lato" w:hAnsi="Lato" w:cs="Arial"/>
          <w:sz w:val="22"/>
          <w:szCs w:val="22"/>
        </w:rPr>
      </w:pPr>
    </w:p>
    <w:p w14:paraId="6943E614" w14:textId="77777777" w:rsidR="007D26DC" w:rsidRPr="00EE1A43" w:rsidRDefault="007D26DC" w:rsidP="00DF31B1">
      <w:pPr>
        <w:rPr>
          <w:rFonts w:ascii="Lato" w:hAnsi="Lato" w:cs="Arial"/>
          <w:color w:val="4472C4" w:themeColor="accent5"/>
          <w:sz w:val="22"/>
          <w:szCs w:val="22"/>
        </w:rPr>
      </w:pPr>
    </w:p>
    <w:p w14:paraId="6CDE73B1" w14:textId="77777777" w:rsidR="00B83E89" w:rsidRPr="00EE1A43" w:rsidRDefault="00B83E89" w:rsidP="00DF31B1">
      <w:pPr>
        <w:rPr>
          <w:rFonts w:ascii="Lato" w:hAnsi="Lato" w:cs="Arial"/>
          <w:color w:val="4472C4" w:themeColor="accent5"/>
          <w:sz w:val="22"/>
          <w:szCs w:val="22"/>
        </w:rPr>
      </w:pPr>
    </w:p>
    <w:sectPr w:rsidR="00B83E89" w:rsidRPr="00EE1A43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38F4" w16cex:dateUtc="2022-03-04T00:06:00Z"/>
  <w16cex:commentExtensible w16cex:durableId="25CC406E" w16cex:dateUtc="2022-03-04T00:38:00Z"/>
  <w16cex:commentExtensible w16cex:durableId="63A3FF4E" w16cex:dateUtc="2022-03-02T07:05:00Z"/>
  <w16cex:commentExtensible w16cex:durableId="6F9842E1" w16cex:dateUtc="2022-03-02T0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FB21" w14:textId="77777777" w:rsidR="00793801" w:rsidRDefault="00793801">
      <w:r>
        <w:separator/>
      </w:r>
    </w:p>
  </w:endnote>
  <w:endnote w:type="continuationSeparator" w:id="0">
    <w:p w14:paraId="2CC47835" w14:textId="77777777" w:rsidR="00793801" w:rsidRDefault="007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9C9F" w14:textId="77777777" w:rsidR="00793801" w:rsidRDefault="00793801">
      <w:r>
        <w:separator/>
      </w:r>
    </w:p>
  </w:footnote>
  <w:footnote w:type="continuationSeparator" w:id="0">
    <w:p w14:paraId="4E1744F6" w14:textId="77777777" w:rsidR="00793801" w:rsidRDefault="0079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9C1F" w14:textId="54D6EA19" w:rsidR="0080717F" w:rsidRDefault="0080717F" w:rsidP="0080717F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CDA2253" wp14:editId="59455B93">
          <wp:simplePos x="0" y="0"/>
          <wp:positionH relativeFrom="page">
            <wp:posOffset>4997450</wp:posOffset>
          </wp:positionH>
          <wp:positionV relativeFrom="page">
            <wp:posOffset>431800</wp:posOffset>
          </wp:positionV>
          <wp:extent cx="217614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94686" w14:textId="77777777" w:rsidR="0080717F" w:rsidRDefault="0080717F" w:rsidP="0080717F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>
      <w:rPr>
        <w:rFonts w:ascii="Oswald" w:hAnsi="Oswald" w:cs="Arial"/>
        <w:b/>
        <w:smallCaps/>
        <w:sz w:val="22"/>
        <w:szCs w:val="22"/>
      </w:rPr>
      <w:t>ROLE PROFILE</w:t>
    </w:r>
  </w:p>
  <w:p w14:paraId="28C366C9" w14:textId="77777777" w:rsidR="0080717F" w:rsidRDefault="0080717F" w:rsidP="0080717F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00000005"/>
    <w:name w:val="WW8Num9"/>
    <w:lvl w:ilvl="0" w:tplc="FD38F286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9482B2F4">
      <w:numFmt w:val="decimal"/>
      <w:lvlText w:val=""/>
      <w:lvlJc w:val="left"/>
    </w:lvl>
    <w:lvl w:ilvl="2" w:tplc="D8C8E998">
      <w:numFmt w:val="decimal"/>
      <w:lvlText w:val=""/>
      <w:lvlJc w:val="left"/>
    </w:lvl>
    <w:lvl w:ilvl="3" w:tplc="34700442">
      <w:numFmt w:val="decimal"/>
      <w:lvlText w:val=""/>
      <w:lvlJc w:val="left"/>
    </w:lvl>
    <w:lvl w:ilvl="4" w:tplc="936E7EFA">
      <w:numFmt w:val="decimal"/>
      <w:lvlText w:val=""/>
      <w:lvlJc w:val="left"/>
    </w:lvl>
    <w:lvl w:ilvl="5" w:tplc="A3E61D94">
      <w:numFmt w:val="decimal"/>
      <w:lvlText w:val=""/>
      <w:lvlJc w:val="left"/>
    </w:lvl>
    <w:lvl w:ilvl="6" w:tplc="3EC6A4E6">
      <w:numFmt w:val="decimal"/>
      <w:lvlText w:val=""/>
      <w:lvlJc w:val="left"/>
    </w:lvl>
    <w:lvl w:ilvl="7" w:tplc="7430BB38">
      <w:numFmt w:val="decimal"/>
      <w:lvlText w:val=""/>
      <w:lvlJc w:val="left"/>
    </w:lvl>
    <w:lvl w:ilvl="8" w:tplc="ED5C9E10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name w:val="WW8Num23"/>
    <w:lvl w:ilvl="0" w:tplc="80F47D44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18FCD7A4">
      <w:numFmt w:val="decimal"/>
      <w:lvlText w:val=""/>
      <w:lvlJc w:val="left"/>
    </w:lvl>
    <w:lvl w:ilvl="2" w:tplc="436C0678">
      <w:numFmt w:val="decimal"/>
      <w:lvlText w:val=""/>
      <w:lvlJc w:val="left"/>
    </w:lvl>
    <w:lvl w:ilvl="3" w:tplc="80560570">
      <w:numFmt w:val="decimal"/>
      <w:lvlText w:val=""/>
      <w:lvlJc w:val="left"/>
    </w:lvl>
    <w:lvl w:ilvl="4" w:tplc="D74AAE00">
      <w:numFmt w:val="decimal"/>
      <w:lvlText w:val=""/>
      <w:lvlJc w:val="left"/>
    </w:lvl>
    <w:lvl w:ilvl="5" w:tplc="E57A33F4">
      <w:numFmt w:val="decimal"/>
      <w:lvlText w:val=""/>
      <w:lvlJc w:val="left"/>
    </w:lvl>
    <w:lvl w:ilvl="6" w:tplc="662874CE">
      <w:numFmt w:val="decimal"/>
      <w:lvlText w:val=""/>
      <w:lvlJc w:val="left"/>
    </w:lvl>
    <w:lvl w:ilvl="7" w:tplc="98BCF996">
      <w:numFmt w:val="decimal"/>
      <w:lvlText w:val=""/>
      <w:lvlJc w:val="left"/>
    </w:lvl>
    <w:lvl w:ilvl="8" w:tplc="9DCC31A2">
      <w:numFmt w:val="decimal"/>
      <w:lvlText w:val=""/>
      <w:lvlJc w:val="left"/>
    </w:lvl>
  </w:abstractNum>
  <w:abstractNum w:abstractNumId="3" w15:restartNumberingAfterBreak="0">
    <w:nsid w:val="0000000C"/>
    <w:multiLevelType w:val="hybridMultilevel"/>
    <w:tmpl w:val="0000000C"/>
    <w:name w:val="WW8Num26"/>
    <w:lvl w:ilvl="0" w:tplc="F7C4C6F4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1160064C">
      <w:numFmt w:val="decimal"/>
      <w:lvlText w:val=""/>
      <w:lvlJc w:val="left"/>
    </w:lvl>
    <w:lvl w:ilvl="2" w:tplc="F116908E">
      <w:numFmt w:val="decimal"/>
      <w:lvlText w:val=""/>
      <w:lvlJc w:val="left"/>
    </w:lvl>
    <w:lvl w:ilvl="3" w:tplc="207ECAD0">
      <w:numFmt w:val="decimal"/>
      <w:lvlText w:val=""/>
      <w:lvlJc w:val="left"/>
    </w:lvl>
    <w:lvl w:ilvl="4" w:tplc="05D4ED9E">
      <w:numFmt w:val="decimal"/>
      <w:lvlText w:val=""/>
      <w:lvlJc w:val="left"/>
    </w:lvl>
    <w:lvl w:ilvl="5" w:tplc="7B747282">
      <w:numFmt w:val="decimal"/>
      <w:lvlText w:val=""/>
      <w:lvlJc w:val="left"/>
    </w:lvl>
    <w:lvl w:ilvl="6" w:tplc="7F7AF1CE">
      <w:numFmt w:val="decimal"/>
      <w:lvlText w:val=""/>
      <w:lvlJc w:val="left"/>
    </w:lvl>
    <w:lvl w:ilvl="7" w:tplc="F9D06622">
      <w:numFmt w:val="decimal"/>
      <w:lvlText w:val=""/>
      <w:lvlJc w:val="left"/>
    </w:lvl>
    <w:lvl w:ilvl="8" w:tplc="AA5E68F4">
      <w:numFmt w:val="decimal"/>
      <w:lvlText w:val=""/>
      <w:lvlJc w:val="left"/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33D6733"/>
    <w:multiLevelType w:val="multilevel"/>
    <w:tmpl w:val="8E9EB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42186"/>
    <w:multiLevelType w:val="hybridMultilevel"/>
    <w:tmpl w:val="8FAAF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D4974"/>
    <w:multiLevelType w:val="hybridMultilevel"/>
    <w:tmpl w:val="12F23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07B03"/>
    <w:multiLevelType w:val="hybridMultilevel"/>
    <w:tmpl w:val="24948E2C"/>
    <w:lvl w:ilvl="0" w:tplc="44224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5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512F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9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6A5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C2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C8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72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246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03ED3"/>
    <w:multiLevelType w:val="hybridMultilevel"/>
    <w:tmpl w:val="C48487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85BBD"/>
    <w:multiLevelType w:val="hybridMultilevel"/>
    <w:tmpl w:val="402C35A0"/>
    <w:lvl w:ilvl="0" w:tplc="B79A1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2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EC96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68F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066C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EC57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96DB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CA94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6896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325932"/>
    <w:multiLevelType w:val="hybridMultilevel"/>
    <w:tmpl w:val="577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A2288"/>
    <w:multiLevelType w:val="hybridMultilevel"/>
    <w:tmpl w:val="C860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78D9"/>
    <w:multiLevelType w:val="hybridMultilevel"/>
    <w:tmpl w:val="FAE84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3F4629"/>
    <w:multiLevelType w:val="hybridMultilevel"/>
    <w:tmpl w:val="9B5E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64500"/>
    <w:multiLevelType w:val="hybridMultilevel"/>
    <w:tmpl w:val="B7AA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976E1F"/>
    <w:multiLevelType w:val="hybridMultilevel"/>
    <w:tmpl w:val="E1A0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34723"/>
    <w:multiLevelType w:val="hybridMultilevel"/>
    <w:tmpl w:val="04090001"/>
    <w:lvl w:ilvl="0" w:tplc="B9209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204A82">
      <w:numFmt w:val="decimal"/>
      <w:lvlText w:val=""/>
      <w:lvlJc w:val="left"/>
    </w:lvl>
    <w:lvl w:ilvl="2" w:tplc="F626C134">
      <w:numFmt w:val="decimal"/>
      <w:lvlText w:val=""/>
      <w:lvlJc w:val="left"/>
    </w:lvl>
    <w:lvl w:ilvl="3" w:tplc="8F1A4ACA">
      <w:numFmt w:val="decimal"/>
      <w:lvlText w:val=""/>
      <w:lvlJc w:val="left"/>
    </w:lvl>
    <w:lvl w:ilvl="4" w:tplc="9AA8B218">
      <w:numFmt w:val="decimal"/>
      <w:lvlText w:val=""/>
      <w:lvlJc w:val="left"/>
    </w:lvl>
    <w:lvl w:ilvl="5" w:tplc="D70A56FC">
      <w:numFmt w:val="decimal"/>
      <w:lvlText w:val=""/>
      <w:lvlJc w:val="left"/>
    </w:lvl>
    <w:lvl w:ilvl="6" w:tplc="8B360E52">
      <w:numFmt w:val="decimal"/>
      <w:lvlText w:val=""/>
      <w:lvlJc w:val="left"/>
    </w:lvl>
    <w:lvl w:ilvl="7" w:tplc="B3E6F82A">
      <w:numFmt w:val="decimal"/>
      <w:lvlText w:val=""/>
      <w:lvlJc w:val="left"/>
    </w:lvl>
    <w:lvl w:ilvl="8" w:tplc="2326F06C">
      <w:numFmt w:val="decimal"/>
      <w:lvlText w:val=""/>
      <w:lvlJc w:val="left"/>
    </w:lvl>
  </w:abstractNum>
  <w:abstractNum w:abstractNumId="23" w15:restartNumberingAfterBreak="0">
    <w:nsid w:val="211277DD"/>
    <w:multiLevelType w:val="hybridMultilevel"/>
    <w:tmpl w:val="3BE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5" w15:restartNumberingAfterBreak="0">
    <w:nsid w:val="21F02094"/>
    <w:multiLevelType w:val="hybridMultilevel"/>
    <w:tmpl w:val="C76E4380"/>
    <w:lvl w:ilvl="0" w:tplc="63366D1C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  <w:lvl w:ilvl="1" w:tplc="39BEACC0">
      <w:numFmt w:val="decimal"/>
      <w:lvlText w:val=""/>
      <w:lvlJc w:val="left"/>
    </w:lvl>
    <w:lvl w:ilvl="2" w:tplc="CCFEDCBC">
      <w:numFmt w:val="decimal"/>
      <w:lvlText w:val=""/>
      <w:lvlJc w:val="left"/>
    </w:lvl>
    <w:lvl w:ilvl="3" w:tplc="B510BDEE">
      <w:numFmt w:val="decimal"/>
      <w:lvlText w:val=""/>
      <w:lvlJc w:val="left"/>
    </w:lvl>
    <w:lvl w:ilvl="4" w:tplc="E9920C2C">
      <w:numFmt w:val="decimal"/>
      <w:lvlText w:val=""/>
      <w:lvlJc w:val="left"/>
    </w:lvl>
    <w:lvl w:ilvl="5" w:tplc="5E544660">
      <w:numFmt w:val="decimal"/>
      <w:lvlText w:val=""/>
      <w:lvlJc w:val="left"/>
    </w:lvl>
    <w:lvl w:ilvl="6" w:tplc="66B6D234">
      <w:numFmt w:val="decimal"/>
      <w:lvlText w:val=""/>
      <w:lvlJc w:val="left"/>
    </w:lvl>
    <w:lvl w:ilvl="7" w:tplc="C9542416">
      <w:numFmt w:val="decimal"/>
      <w:lvlText w:val=""/>
      <w:lvlJc w:val="left"/>
    </w:lvl>
    <w:lvl w:ilvl="8" w:tplc="B7A4C176">
      <w:numFmt w:val="decimal"/>
      <w:lvlText w:val=""/>
      <w:lvlJc w:val="left"/>
    </w:lvl>
  </w:abstractNum>
  <w:abstractNum w:abstractNumId="26" w15:restartNumberingAfterBreak="0">
    <w:nsid w:val="233F5B6E"/>
    <w:multiLevelType w:val="hybridMultilevel"/>
    <w:tmpl w:val="A322F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242A0FF7"/>
    <w:multiLevelType w:val="hybridMultilevel"/>
    <w:tmpl w:val="12F23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357E6"/>
    <w:multiLevelType w:val="hybridMultilevel"/>
    <w:tmpl w:val="BAC46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86308CE"/>
    <w:multiLevelType w:val="hybridMultilevel"/>
    <w:tmpl w:val="00B2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5456A"/>
    <w:multiLevelType w:val="hybridMultilevel"/>
    <w:tmpl w:val="7B863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B0151"/>
    <w:multiLevelType w:val="hybridMultilevel"/>
    <w:tmpl w:val="4E38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2F0D54E5"/>
    <w:multiLevelType w:val="hybridMultilevel"/>
    <w:tmpl w:val="350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346EBB"/>
    <w:multiLevelType w:val="hybridMultilevel"/>
    <w:tmpl w:val="81D08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D903A7"/>
    <w:multiLevelType w:val="hybridMultilevel"/>
    <w:tmpl w:val="BB7AB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90E3C"/>
    <w:multiLevelType w:val="hybridMultilevel"/>
    <w:tmpl w:val="89BA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02D78"/>
    <w:multiLevelType w:val="hybridMultilevel"/>
    <w:tmpl w:val="1116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E05CA3"/>
    <w:multiLevelType w:val="hybridMultilevel"/>
    <w:tmpl w:val="5434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7C2569"/>
    <w:multiLevelType w:val="hybridMultilevel"/>
    <w:tmpl w:val="E696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9A117A"/>
    <w:multiLevelType w:val="hybridMultilevel"/>
    <w:tmpl w:val="BB7AB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004CA"/>
    <w:multiLevelType w:val="hybridMultilevel"/>
    <w:tmpl w:val="F856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C42C4"/>
    <w:multiLevelType w:val="hybridMultilevel"/>
    <w:tmpl w:val="BB7AB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226757"/>
    <w:multiLevelType w:val="multilevel"/>
    <w:tmpl w:val="9E9436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6575E8"/>
    <w:multiLevelType w:val="hybridMultilevel"/>
    <w:tmpl w:val="ACB4ED5E"/>
    <w:lvl w:ilvl="0" w:tplc="7B62D516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E06EC">
      <w:numFmt w:val="decimal"/>
      <w:lvlText w:val=""/>
      <w:lvlJc w:val="left"/>
    </w:lvl>
    <w:lvl w:ilvl="2" w:tplc="FD065746">
      <w:numFmt w:val="decimal"/>
      <w:lvlText w:val=""/>
      <w:lvlJc w:val="left"/>
    </w:lvl>
    <w:lvl w:ilvl="3" w:tplc="9B76856A">
      <w:numFmt w:val="decimal"/>
      <w:lvlText w:val=""/>
      <w:lvlJc w:val="left"/>
    </w:lvl>
    <w:lvl w:ilvl="4" w:tplc="AF04BCB6">
      <w:numFmt w:val="decimal"/>
      <w:lvlText w:val=""/>
      <w:lvlJc w:val="left"/>
    </w:lvl>
    <w:lvl w:ilvl="5" w:tplc="425EA674">
      <w:numFmt w:val="decimal"/>
      <w:lvlText w:val=""/>
      <w:lvlJc w:val="left"/>
    </w:lvl>
    <w:lvl w:ilvl="6" w:tplc="33DE5502">
      <w:numFmt w:val="decimal"/>
      <w:lvlText w:val=""/>
      <w:lvlJc w:val="left"/>
    </w:lvl>
    <w:lvl w:ilvl="7" w:tplc="8A38F188">
      <w:numFmt w:val="decimal"/>
      <w:lvlText w:val=""/>
      <w:lvlJc w:val="left"/>
    </w:lvl>
    <w:lvl w:ilvl="8" w:tplc="B48CD6E2">
      <w:numFmt w:val="decimal"/>
      <w:lvlText w:val=""/>
      <w:lvlJc w:val="left"/>
    </w:lvl>
  </w:abstractNum>
  <w:abstractNum w:abstractNumId="48" w15:restartNumberingAfterBreak="0">
    <w:nsid w:val="448C6943"/>
    <w:multiLevelType w:val="multilevel"/>
    <w:tmpl w:val="D2D0EBB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C059D6"/>
    <w:multiLevelType w:val="hybridMultilevel"/>
    <w:tmpl w:val="7B1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44ED0"/>
    <w:multiLevelType w:val="hybridMultilevel"/>
    <w:tmpl w:val="08090001"/>
    <w:lvl w:ilvl="0" w:tplc="1C3EC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11D6">
      <w:numFmt w:val="decimal"/>
      <w:lvlText w:val=""/>
      <w:lvlJc w:val="left"/>
    </w:lvl>
    <w:lvl w:ilvl="2" w:tplc="976EE37C">
      <w:numFmt w:val="decimal"/>
      <w:lvlText w:val=""/>
      <w:lvlJc w:val="left"/>
    </w:lvl>
    <w:lvl w:ilvl="3" w:tplc="C3983D16">
      <w:numFmt w:val="decimal"/>
      <w:lvlText w:val=""/>
      <w:lvlJc w:val="left"/>
    </w:lvl>
    <w:lvl w:ilvl="4" w:tplc="F7089B7A">
      <w:numFmt w:val="decimal"/>
      <w:lvlText w:val=""/>
      <w:lvlJc w:val="left"/>
    </w:lvl>
    <w:lvl w:ilvl="5" w:tplc="23CA6C02">
      <w:numFmt w:val="decimal"/>
      <w:lvlText w:val=""/>
      <w:lvlJc w:val="left"/>
    </w:lvl>
    <w:lvl w:ilvl="6" w:tplc="06FC5688">
      <w:numFmt w:val="decimal"/>
      <w:lvlText w:val=""/>
      <w:lvlJc w:val="left"/>
    </w:lvl>
    <w:lvl w:ilvl="7" w:tplc="FD0A308A">
      <w:numFmt w:val="decimal"/>
      <w:lvlText w:val=""/>
      <w:lvlJc w:val="left"/>
    </w:lvl>
    <w:lvl w:ilvl="8" w:tplc="9158421C">
      <w:numFmt w:val="decimal"/>
      <w:lvlText w:val=""/>
      <w:lvlJc w:val="left"/>
    </w:lvl>
  </w:abstractNum>
  <w:abstractNum w:abstractNumId="53" w15:restartNumberingAfterBreak="0">
    <w:nsid w:val="4C645562"/>
    <w:multiLevelType w:val="hybridMultilevel"/>
    <w:tmpl w:val="C84A6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0D3035"/>
    <w:multiLevelType w:val="hybridMultilevel"/>
    <w:tmpl w:val="5B02AFE6"/>
    <w:lvl w:ilvl="0" w:tplc="7C22B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C1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4A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6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1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03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EC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42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0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E734BDE"/>
    <w:multiLevelType w:val="multilevel"/>
    <w:tmpl w:val="742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E9A3AD9"/>
    <w:multiLevelType w:val="multilevel"/>
    <w:tmpl w:val="CA6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0" w15:restartNumberingAfterBreak="0">
    <w:nsid w:val="50C73292"/>
    <w:multiLevelType w:val="hybridMultilevel"/>
    <w:tmpl w:val="A7A01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217628"/>
    <w:multiLevelType w:val="hybridMultilevel"/>
    <w:tmpl w:val="A646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17718F"/>
    <w:multiLevelType w:val="hybridMultilevel"/>
    <w:tmpl w:val="B7582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61697"/>
    <w:multiLevelType w:val="multilevel"/>
    <w:tmpl w:val="B6F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7" w15:restartNumberingAfterBreak="0">
    <w:nsid w:val="599336C6"/>
    <w:multiLevelType w:val="hybridMultilevel"/>
    <w:tmpl w:val="96E65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5A0471"/>
    <w:multiLevelType w:val="hybridMultilevel"/>
    <w:tmpl w:val="25F6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5A74F2"/>
    <w:multiLevelType w:val="hybridMultilevel"/>
    <w:tmpl w:val="8C2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647A8F"/>
    <w:multiLevelType w:val="hybridMultilevel"/>
    <w:tmpl w:val="09AC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FD32BA"/>
    <w:multiLevelType w:val="hybridMultilevel"/>
    <w:tmpl w:val="820E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626362"/>
    <w:multiLevelType w:val="hybridMultilevel"/>
    <w:tmpl w:val="E0A0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DB2788"/>
    <w:multiLevelType w:val="hybridMultilevel"/>
    <w:tmpl w:val="0AE40A94"/>
    <w:lvl w:ilvl="0" w:tplc="A38C9F28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C8E14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5E1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F0FE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7E82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F25B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A418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84DF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FA8D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9984CAA"/>
    <w:multiLevelType w:val="hybridMultilevel"/>
    <w:tmpl w:val="C9C64DAC"/>
    <w:lvl w:ilvl="0" w:tplc="35964B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2CC345E">
      <w:numFmt w:val="bullet"/>
      <w:lvlText w:val="•"/>
      <w:lvlJc w:val="left"/>
      <w:pPr>
        <w:ind w:left="1363" w:hanging="360"/>
      </w:pPr>
      <w:rPr>
        <w:lang w:val="en-US" w:eastAsia="en-US" w:bidi="en-US"/>
      </w:rPr>
    </w:lvl>
    <w:lvl w:ilvl="2" w:tplc="5E845474">
      <w:numFmt w:val="bullet"/>
      <w:lvlText w:val="•"/>
      <w:lvlJc w:val="left"/>
      <w:pPr>
        <w:ind w:left="2266" w:hanging="360"/>
      </w:pPr>
      <w:rPr>
        <w:lang w:val="en-US" w:eastAsia="en-US" w:bidi="en-US"/>
      </w:rPr>
    </w:lvl>
    <w:lvl w:ilvl="3" w:tplc="506490F6">
      <w:numFmt w:val="bullet"/>
      <w:lvlText w:val="•"/>
      <w:lvlJc w:val="left"/>
      <w:pPr>
        <w:ind w:left="3169" w:hanging="360"/>
      </w:pPr>
      <w:rPr>
        <w:lang w:val="en-US" w:eastAsia="en-US" w:bidi="en-US"/>
      </w:rPr>
    </w:lvl>
    <w:lvl w:ilvl="4" w:tplc="B6206692">
      <w:numFmt w:val="bullet"/>
      <w:lvlText w:val="•"/>
      <w:lvlJc w:val="left"/>
      <w:pPr>
        <w:ind w:left="4072" w:hanging="360"/>
      </w:pPr>
      <w:rPr>
        <w:lang w:val="en-US" w:eastAsia="en-US" w:bidi="en-US"/>
      </w:rPr>
    </w:lvl>
    <w:lvl w:ilvl="5" w:tplc="70FC062E">
      <w:numFmt w:val="bullet"/>
      <w:lvlText w:val="•"/>
      <w:lvlJc w:val="left"/>
      <w:pPr>
        <w:ind w:left="4975" w:hanging="360"/>
      </w:pPr>
      <w:rPr>
        <w:lang w:val="en-US" w:eastAsia="en-US" w:bidi="en-US"/>
      </w:rPr>
    </w:lvl>
    <w:lvl w:ilvl="6" w:tplc="6144DD46">
      <w:numFmt w:val="bullet"/>
      <w:lvlText w:val="•"/>
      <w:lvlJc w:val="left"/>
      <w:pPr>
        <w:ind w:left="5878" w:hanging="360"/>
      </w:pPr>
      <w:rPr>
        <w:lang w:val="en-US" w:eastAsia="en-US" w:bidi="en-US"/>
      </w:rPr>
    </w:lvl>
    <w:lvl w:ilvl="7" w:tplc="6C208272">
      <w:numFmt w:val="bullet"/>
      <w:lvlText w:val="•"/>
      <w:lvlJc w:val="left"/>
      <w:pPr>
        <w:ind w:left="6781" w:hanging="360"/>
      </w:pPr>
      <w:rPr>
        <w:lang w:val="en-US" w:eastAsia="en-US" w:bidi="en-US"/>
      </w:rPr>
    </w:lvl>
    <w:lvl w:ilvl="8" w:tplc="C4CA15E0">
      <w:numFmt w:val="bullet"/>
      <w:lvlText w:val="•"/>
      <w:lvlJc w:val="left"/>
      <w:pPr>
        <w:ind w:left="7684" w:hanging="360"/>
      </w:pPr>
      <w:rPr>
        <w:lang w:val="en-US" w:eastAsia="en-US" w:bidi="en-US"/>
      </w:rPr>
    </w:lvl>
  </w:abstractNum>
  <w:abstractNum w:abstractNumId="77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5403DF"/>
    <w:multiLevelType w:val="hybridMultilevel"/>
    <w:tmpl w:val="3DF8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80" w15:restartNumberingAfterBreak="0">
    <w:nsid w:val="75150771"/>
    <w:multiLevelType w:val="hybridMultilevel"/>
    <w:tmpl w:val="563C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1216BE"/>
    <w:multiLevelType w:val="hybridMultilevel"/>
    <w:tmpl w:val="CDD01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1A5B9C"/>
    <w:multiLevelType w:val="hybridMultilevel"/>
    <w:tmpl w:val="5A7C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7501E0"/>
    <w:multiLevelType w:val="hybridMultilevel"/>
    <w:tmpl w:val="3A2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25"/>
  </w:num>
  <w:num w:numId="4">
    <w:abstractNumId w:val="47"/>
  </w:num>
  <w:num w:numId="5">
    <w:abstractNumId w:val="0"/>
  </w:num>
  <w:num w:numId="6">
    <w:abstractNumId w:val="50"/>
  </w:num>
  <w:num w:numId="7">
    <w:abstractNumId w:val="20"/>
  </w:num>
  <w:num w:numId="8">
    <w:abstractNumId w:val="49"/>
  </w:num>
  <w:num w:numId="9">
    <w:abstractNumId w:val="22"/>
  </w:num>
  <w:num w:numId="10">
    <w:abstractNumId w:val="7"/>
  </w:num>
  <w:num w:numId="11">
    <w:abstractNumId w:val="33"/>
  </w:num>
  <w:num w:numId="12">
    <w:abstractNumId w:val="74"/>
  </w:num>
  <w:num w:numId="13">
    <w:abstractNumId w:val="27"/>
  </w:num>
  <w:num w:numId="14">
    <w:abstractNumId w:val="77"/>
  </w:num>
  <w:num w:numId="15">
    <w:abstractNumId w:val="43"/>
  </w:num>
  <w:num w:numId="16">
    <w:abstractNumId w:val="56"/>
  </w:num>
  <w:num w:numId="17">
    <w:abstractNumId w:val="45"/>
  </w:num>
  <w:num w:numId="18">
    <w:abstractNumId w:val="9"/>
  </w:num>
  <w:num w:numId="19">
    <w:abstractNumId w:val="75"/>
  </w:num>
  <w:num w:numId="20">
    <w:abstractNumId w:val="12"/>
  </w:num>
  <w:num w:numId="21">
    <w:abstractNumId w:val="6"/>
  </w:num>
  <w:num w:numId="22">
    <w:abstractNumId w:val="73"/>
  </w:num>
  <w:num w:numId="23">
    <w:abstractNumId w:val="65"/>
  </w:num>
  <w:num w:numId="24">
    <w:abstractNumId w:val="59"/>
  </w:num>
  <w:num w:numId="25">
    <w:abstractNumId w:val="79"/>
  </w:num>
  <w:num w:numId="26">
    <w:abstractNumId w:val="66"/>
  </w:num>
  <w:num w:numId="27">
    <w:abstractNumId w:val="24"/>
  </w:num>
  <w:num w:numId="28">
    <w:abstractNumId w:val="61"/>
  </w:num>
  <w:num w:numId="29">
    <w:abstractNumId w:val="11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4"/>
  </w:num>
  <w:num w:numId="35">
    <w:abstractNumId w:val="31"/>
  </w:num>
  <w:num w:numId="36">
    <w:abstractNumId w:val="14"/>
  </w:num>
  <w:num w:numId="37">
    <w:abstractNumId w:val="36"/>
  </w:num>
  <w:num w:numId="38">
    <w:abstractNumId w:val="81"/>
  </w:num>
  <w:num w:numId="39">
    <w:abstractNumId w:val="17"/>
  </w:num>
  <w:num w:numId="40">
    <w:abstractNumId w:val="34"/>
  </w:num>
  <w:num w:numId="41">
    <w:abstractNumId w:val="32"/>
  </w:num>
  <w:num w:numId="42">
    <w:abstractNumId w:val="70"/>
  </w:num>
  <w:num w:numId="43">
    <w:abstractNumId w:val="41"/>
  </w:num>
  <w:num w:numId="44">
    <w:abstractNumId w:val="44"/>
  </w:num>
  <w:num w:numId="45">
    <w:abstractNumId w:val="71"/>
  </w:num>
  <w:num w:numId="46">
    <w:abstractNumId w:val="62"/>
  </w:num>
  <w:num w:numId="47">
    <w:abstractNumId w:val="18"/>
  </w:num>
  <w:num w:numId="48">
    <w:abstractNumId w:val="68"/>
  </w:num>
  <w:num w:numId="49">
    <w:abstractNumId w:val="52"/>
  </w:num>
  <w:num w:numId="50">
    <w:abstractNumId w:val="1"/>
  </w:num>
  <w:num w:numId="51">
    <w:abstractNumId w:val="39"/>
  </w:num>
  <w:num w:numId="52">
    <w:abstractNumId w:val="38"/>
  </w:num>
  <w:num w:numId="53">
    <w:abstractNumId w:val="37"/>
  </w:num>
  <w:num w:numId="54">
    <w:abstractNumId w:val="35"/>
  </w:num>
  <w:num w:numId="55">
    <w:abstractNumId w:val="16"/>
  </w:num>
  <w:num w:numId="56">
    <w:abstractNumId w:val="78"/>
  </w:num>
  <w:num w:numId="57">
    <w:abstractNumId w:val="67"/>
  </w:num>
  <w:num w:numId="58">
    <w:abstractNumId w:val="42"/>
  </w:num>
  <w:num w:numId="59">
    <w:abstractNumId w:val="60"/>
  </w:num>
  <w:num w:numId="60">
    <w:abstractNumId w:val="8"/>
  </w:num>
  <w:num w:numId="61">
    <w:abstractNumId w:val="28"/>
  </w:num>
  <w:num w:numId="62">
    <w:abstractNumId w:val="10"/>
  </w:num>
  <w:num w:numId="63">
    <w:abstractNumId w:val="76"/>
  </w:num>
  <w:num w:numId="64">
    <w:abstractNumId w:val="26"/>
  </w:num>
  <w:num w:numId="65">
    <w:abstractNumId w:val="63"/>
  </w:num>
  <w:num w:numId="66">
    <w:abstractNumId w:val="30"/>
  </w:num>
  <w:num w:numId="67">
    <w:abstractNumId w:val="82"/>
  </w:num>
  <w:num w:numId="68">
    <w:abstractNumId w:val="53"/>
  </w:num>
  <w:num w:numId="69">
    <w:abstractNumId w:val="46"/>
  </w:num>
  <w:num w:numId="70">
    <w:abstractNumId w:val="5"/>
  </w:num>
  <w:num w:numId="71">
    <w:abstractNumId w:val="72"/>
  </w:num>
  <w:num w:numId="72">
    <w:abstractNumId w:val="80"/>
  </w:num>
  <w:num w:numId="73">
    <w:abstractNumId w:val="23"/>
  </w:num>
  <w:num w:numId="74">
    <w:abstractNumId w:val="51"/>
  </w:num>
  <w:num w:numId="75">
    <w:abstractNumId w:val="19"/>
  </w:num>
  <w:num w:numId="76">
    <w:abstractNumId w:val="21"/>
  </w:num>
  <w:num w:numId="77">
    <w:abstractNumId w:val="83"/>
  </w:num>
  <w:num w:numId="78">
    <w:abstractNumId w:val="29"/>
  </w:num>
  <w:num w:numId="79">
    <w:abstractNumId w:val="15"/>
  </w:num>
  <w:num w:numId="80">
    <w:abstractNumId w:val="64"/>
  </w:num>
  <w:num w:numId="81">
    <w:abstractNumId w:val="58"/>
  </w:num>
  <w:num w:numId="82">
    <w:abstractNumId w:val="57"/>
  </w:num>
  <w:num w:numId="83">
    <w:abstractNumId w:val="40"/>
  </w:num>
  <w:num w:numId="84">
    <w:abstractNumId w:val="69"/>
  </w:num>
  <w:num w:numId="85">
    <w:abstractNumId w:val="13"/>
  </w:num>
  <w:num w:numId="86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4D5B"/>
    <w:rsid w:val="000078AA"/>
    <w:rsid w:val="00007D0B"/>
    <w:rsid w:val="00013C31"/>
    <w:rsid w:val="00014716"/>
    <w:rsid w:val="000224AC"/>
    <w:rsid w:val="00024230"/>
    <w:rsid w:val="00034193"/>
    <w:rsid w:val="00035D44"/>
    <w:rsid w:val="000439E4"/>
    <w:rsid w:val="00053B6F"/>
    <w:rsid w:val="00081DE8"/>
    <w:rsid w:val="00086647"/>
    <w:rsid w:val="00091A58"/>
    <w:rsid w:val="00092DD0"/>
    <w:rsid w:val="000A0163"/>
    <w:rsid w:val="000A18FE"/>
    <w:rsid w:val="000A6C52"/>
    <w:rsid w:val="000B1BF4"/>
    <w:rsid w:val="000B2430"/>
    <w:rsid w:val="000C4B59"/>
    <w:rsid w:val="000C4E64"/>
    <w:rsid w:val="000C6DCD"/>
    <w:rsid w:val="000C781A"/>
    <w:rsid w:val="000D2EB5"/>
    <w:rsid w:val="000D3AFD"/>
    <w:rsid w:val="000E09C6"/>
    <w:rsid w:val="000E1624"/>
    <w:rsid w:val="000E59F8"/>
    <w:rsid w:val="000F21B5"/>
    <w:rsid w:val="000F2DDC"/>
    <w:rsid w:val="00114112"/>
    <w:rsid w:val="00127798"/>
    <w:rsid w:val="00133950"/>
    <w:rsid w:val="00135557"/>
    <w:rsid w:val="00146A97"/>
    <w:rsid w:val="0015099B"/>
    <w:rsid w:val="0015336A"/>
    <w:rsid w:val="00155238"/>
    <w:rsid w:val="0015532E"/>
    <w:rsid w:val="00170DAB"/>
    <w:rsid w:val="00174203"/>
    <w:rsid w:val="00175FED"/>
    <w:rsid w:val="0017754D"/>
    <w:rsid w:val="00183B33"/>
    <w:rsid w:val="00191531"/>
    <w:rsid w:val="00197118"/>
    <w:rsid w:val="00197944"/>
    <w:rsid w:val="00197A5F"/>
    <w:rsid w:val="001A4795"/>
    <w:rsid w:val="001A5EFC"/>
    <w:rsid w:val="001B1E4A"/>
    <w:rsid w:val="001B2A90"/>
    <w:rsid w:val="001B4295"/>
    <w:rsid w:val="001B461D"/>
    <w:rsid w:val="001C4FC2"/>
    <w:rsid w:val="001D0B8E"/>
    <w:rsid w:val="001D1F88"/>
    <w:rsid w:val="001E3518"/>
    <w:rsid w:val="001F1BE5"/>
    <w:rsid w:val="001F7467"/>
    <w:rsid w:val="002065ED"/>
    <w:rsid w:val="0021327E"/>
    <w:rsid w:val="002177A9"/>
    <w:rsid w:val="00220E39"/>
    <w:rsid w:val="00223656"/>
    <w:rsid w:val="00223A74"/>
    <w:rsid w:val="00225770"/>
    <w:rsid w:val="00227975"/>
    <w:rsid w:val="0023D295"/>
    <w:rsid w:val="00246E85"/>
    <w:rsid w:val="002474AF"/>
    <w:rsid w:val="00255049"/>
    <w:rsid w:val="00257429"/>
    <w:rsid w:val="00257CCD"/>
    <w:rsid w:val="00267F7F"/>
    <w:rsid w:val="0027262D"/>
    <w:rsid w:val="00273B26"/>
    <w:rsid w:val="0027558A"/>
    <w:rsid w:val="00284310"/>
    <w:rsid w:val="00286392"/>
    <w:rsid w:val="00287B36"/>
    <w:rsid w:val="00290500"/>
    <w:rsid w:val="002916E8"/>
    <w:rsid w:val="00293A6D"/>
    <w:rsid w:val="00297EEF"/>
    <w:rsid w:val="002B21C3"/>
    <w:rsid w:val="002B7194"/>
    <w:rsid w:val="002C0E9F"/>
    <w:rsid w:val="002C5164"/>
    <w:rsid w:val="002C7DE0"/>
    <w:rsid w:val="002D030F"/>
    <w:rsid w:val="002D273F"/>
    <w:rsid w:val="002D4A35"/>
    <w:rsid w:val="002E170D"/>
    <w:rsid w:val="002E34C0"/>
    <w:rsid w:val="002F2279"/>
    <w:rsid w:val="00302855"/>
    <w:rsid w:val="00324580"/>
    <w:rsid w:val="00324DA8"/>
    <w:rsid w:val="0032777F"/>
    <w:rsid w:val="00341E13"/>
    <w:rsid w:val="00342193"/>
    <w:rsid w:val="00343DAA"/>
    <w:rsid w:val="00351F40"/>
    <w:rsid w:val="00353111"/>
    <w:rsid w:val="0036167D"/>
    <w:rsid w:val="00361967"/>
    <w:rsid w:val="00373E45"/>
    <w:rsid w:val="00374F93"/>
    <w:rsid w:val="00375CA7"/>
    <w:rsid w:val="00376BD3"/>
    <w:rsid w:val="00382DCB"/>
    <w:rsid w:val="003A3C17"/>
    <w:rsid w:val="003A6E95"/>
    <w:rsid w:val="003B081D"/>
    <w:rsid w:val="003B2EB5"/>
    <w:rsid w:val="003B4BF6"/>
    <w:rsid w:val="003C19F1"/>
    <w:rsid w:val="003D12A0"/>
    <w:rsid w:val="003D1517"/>
    <w:rsid w:val="003D7332"/>
    <w:rsid w:val="00407466"/>
    <w:rsid w:val="0041529B"/>
    <w:rsid w:val="00416FB8"/>
    <w:rsid w:val="00434D92"/>
    <w:rsid w:val="004449AE"/>
    <w:rsid w:val="00452046"/>
    <w:rsid w:val="00456024"/>
    <w:rsid w:val="00457479"/>
    <w:rsid w:val="004757CF"/>
    <w:rsid w:val="00480895"/>
    <w:rsid w:val="00481746"/>
    <w:rsid w:val="00482382"/>
    <w:rsid w:val="00483CC9"/>
    <w:rsid w:val="004852D8"/>
    <w:rsid w:val="00493703"/>
    <w:rsid w:val="00495788"/>
    <w:rsid w:val="004A39BA"/>
    <w:rsid w:val="004B0F9C"/>
    <w:rsid w:val="004B2994"/>
    <w:rsid w:val="004C2173"/>
    <w:rsid w:val="004C2411"/>
    <w:rsid w:val="004C3FFF"/>
    <w:rsid w:val="004C44EA"/>
    <w:rsid w:val="004D02E8"/>
    <w:rsid w:val="004D09F2"/>
    <w:rsid w:val="004D0F53"/>
    <w:rsid w:val="004D47EF"/>
    <w:rsid w:val="004E2B71"/>
    <w:rsid w:val="004F49B5"/>
    <w:rsid w:val="00502CDE"/>
    <w:rsid w:val="00514293"/>
    <w:rsid w:val="00514D77"/>
    <w:rsid w:val="005203DA"/>
    <w:rsid w:val="00520EAC"/>
    <w:rsid w:val="005249F9"/>
    <w:rsid w:val="00524E52"/>
    <w:rsid w:val="00525F88"/>
    <w:rsid w:val="005269FB"/>
    <w:rsid w:val="005358D9"/>
    <w:rsid w:val="005359AA"/>
    <w:rsid w:val="00543A17"/>
    <w:rsid w:val="00553DE4"/>
    <w:rsid w:val="00556B70"/>
    <w:rsid w:val="005602C8"/>
    <w:rsid w:val="005709DB"/>
    <w:rsid w:val="005711C8"/>
    <w:rsid w:val="00582832"/>
    <w:rsid w:val="00586599"/>
    <w:rsid w:val="00590E4A"/>
    <w:rsid w:val="005A49F2"/>
    <w:rsid w:val="005A6104"/>
    <w:rsid w:val="005A683E"/>
    <w:rsid w:val="005A7F05"/>
    <w:rsid w:val="005B3BDF"/>
    <w:rsid w:val="005B5297"/>
    <w:rsid w:val="005C0BAF"/>
    <w:rsid w:val="005C19EA"/>
    <w:rsid w:val="005D08E0"/>
    <w:rsid w:val="005D48BB"/>
    <w:rsid w:val="005D69F5"/>
    <w:rsid w:val="005E1644"/>
    <w:rsid w:val="005F161F"/>
    <w:rsid w:val="005F6DBD"/>
    <w:rsid w:val="00601D69"/>
    <w:rsid w:val="00615168"/>
    <w:rsid w:val="006165F9"/>
    <w:rsid w:val="006171BF"/>
    <w:rsid w:val="006224AD"/>
    <w:rsid w:val="00624CD4"/>
    <w:rsid w:val="00625442"/>
    <w:rsid w:val="00640C69"/>
    <w:rsid w:val="00647D3A"/>
    <w:rsid w:val="00652A42"/>
    <w:rsid w:val="00654059"/>
    <w:rsid w:val="00660893"/>
    <w:rsid w:val="00682A88"/>
    <w:rsid w:val="0069034A"/>
    <w:rsid w:val="00692180"/>
    <w:rsid w:val="006934BA"/>
    <w:rsid w:val="006960EF"/>
    <w:rsid w:val="006A391E"/>
    <w:rsid w:val="006B496C"/>
    <w:rsid w:val="006B62ED"/>
    <w:rsid w:val="006D278F"/>
    <w:rsid w:val="006D3CEE"/>
    <w:rsid w:val="006D7BC5"/>
    <w:rsid w:val="006E5136"/>
    <w:rsid w:val="006F46C2"/>
    <w:rsid w:val="006F7BB1"/>
    <w:rsid w:val="00701A24"/>
    <w:rsid w:val="0072183D"/>
    <w:rsid w:val="00743D76"/>
    <w:rsid w:val="00750912"/>
    <w:rsid w:val="00753714"/>
    <w:rsid w:val="00756550"/>
    <w:rsid w:val="00762004"/>
    <w:rsid w:val="0076731A"/>
    <w:rsid w:val="00770638"/>
    <w:rsid w:val="00772626"/>
    <w:rsid w:val="0077446C"/>
    <w:rsid w:val="007756A2"/>
    <w:rsid w:val="00775CE2"/>
    <w:rsid w:val="007770CA"/>
    <w:rsid w:val="0077769D"/>
    <w:rsid w:val="007830B1"/>
    <w:rsid w:val="00784CE9"/>
    <w:rsid w:val="007860D1"/>
    <w:rsid w:val="00792204"/>
    <w:rsid w:val="00793801"/>
    <w:rsid w:val="00795F14"/>
    <w:rsid w:val="0079722F"/>
    <w:rsid w:val="00797238"/>
    <w:rsid w:val="007A4250"/>
    <w:rsid w:val="007A4AA9"/>
    <w:rsid w:val="007B47F6"/>
    <w:rsid w:val="007B71C8"/>
    <w:rsid w:val="007B79BB"/>
    <w:rsid w:val="007C2033"/>
    <w:rsid w:val="007D26DC"/>
    <w:rsid w:val="007D3522"/>
    <w:rsid w:val="007D3755"/>
    <w:rsid w:val="007F0E5A"/>
    <w:rsid w:val="007F13A8"/>
    <w:rsid w:val="007F3ECE"/>
    <w:rsid w:val="007F449C"/>
    <w:rsid w:val="007F7012"/>
    <w:rsid w:val="007F729D"/>
    <w:rsid w:val="00805BE2"/>
    <w:rsid w:val="008065B9"/>
    <w:rsid w:val="0080717F"/>
    <w:rsid w:val="008130B3"/>
    <w:rsid w:val="00814FA6"/>
    <w:rsid w:val="008178C0"/>
    <w:rsid w:val="00822219"/>
    <w:rsid w:val="008264D8"/>
    <w:rsid w:val="00834FBE"/>
    <w:rsid w:val="00850C04"/>
    <w:rsid w:val="008648AD"/>
    <w:rsid w:val="008712B2"/>
    <w:rsid w:val="0088006A"/>
    <w:rsid w:val="00880FDA"/>
    <w:rsid w:val="00883E04"/>
    <w:rsid w:val="008A071A"/>
    <w:rsid w:val="008A3337"/>
    <w:rsid w:val="008C1963"/>
    <w:rsid w:val="008C25F5"/>
    <w:rsid w:val="008C5A62"/>
    <w:rsid w:val="008D1605"/>
    <w:rsid w:val="008D1CE6"/>
    <w:rsid w:val="008D5698"/>
    <w:rsid w:val="008E464A"/>
    <w:rsid w:val="00902D86"/>
    <w:rsid w:val="0090541F"/>
    <w:rsid w:val="00910ADB"/>
    <w:rsid w:val="00915F8D"/>
    <w:rsid w:val="00920C0C"/>
    <w:rsid w:val="00920E86"/>
    <w:rsid w:val="00920FDB"/>
    <w:rsid w:val="00921058"/>
    <w:rsid w:val="0092131C"/>
    <w:rsid w:val="00922870"/>
    <w:rsid w:val="00923EF1"/>
    <w:rsid w:val="00926218"/>
    <w:rsid w:val="00927BE8"/>
    <w:rsid w:val="009356CE"/>
    <w:rsid w:val="009376FF"/>
    <w:rsid w:val="00942E4C"/>
    <w:rsid w:val="0094335D"/>
    <w:rsid w:val="0095379B"/>
    <w:rsid w:val="009547DB"/>
    <w:rsid w:val="00954EE7"/>
    <w:rsid w:val="00956F1E"/>
    <w:rsid w:val="00963F94"/>
    <w:rsid w:val="00984B86"/>
    <w:rsid w:val="00997E1C"/>
    <w:rsid w:val="009A626E"/>
    <w:rsid w:val="009B535B"/>
    <w:rsid w:val="009B5707"/>
    <w:rsid w:val="009C17CE"/>
    <w:rsid w:val="009C29BC"/>
    <w:rsid w:val="009D13B2"/>
    <w:rsid w:val="009D22D1"/>
    <w:rsid w:val="009D2BAF"/>
    <w:rsid w:val="009E3F2E"/>
    <w:rsid w:val="00A0069F"/>
    <w:rsid w:val="00A03AD3"/>
    <w:rsid w:val="00A077C9"/>
    <w:rsid w:val="00A34C06"/>
    <w:rsid w:val="00A3764F"/>
    <w:rsid w:val="00A421D6"/>
    <w:rsid w:val="00A42B83"/>
    <w:rsid w:val="00A43E17"/>
    <w:rsid w:val="00A449FC"/>
    <w:rsid w:val="00A4750E"/>
    <w:rsid w:val="00A50785"/>
    <w:rsid w:val="00A5083E"/>
    <w:rsid w:val="00A56833"/>
    <w:rsid w:val="00A62515"/>
    <w:rsid w:val="00A63379"/>
    <w:rsid w:val="00A63CDD"/>
    <w:rsid w:val="00A65790"/>
    <w:rsid w:val="00A66109"/>
    <w:rsid w:val="00A6746E"/>
    <w:rsid w:val="00A74002"/>
    <w:rsid w:val="00A9158C"/>
    <w:rsid w:val="00A94718"/>
    <w:rsid w:val="00AA77CC"/>
    <w:rsid w:val="00AB2CE5"/>
    <w:rsid w:val="00AC7F69"/>
    <w:rsid w:val="00AD38C8"/>
    <w:rsid w:val="00AE0495"/>
    <w:rsid w:val="00AE3EDF"/>
    <w:rsid w:val="00AE4670"/>
    <w:rsid w:val="00B01F3F"/>
    <w:rsid w:val="00B04818"/>
    <w:rsid w:val="00B05EB5"/>
    <w:rsid w:val="00B109CA"/>
    <w:rsid w:val="00B14F8E"/>
    <w:rsid w:val="00B21B76"/>
    <w:rsid w:val="00B40BCC"/>
    <w:rsid w:val="00B4250A"/>
    <w:rsid w:val="00B44801"/>
    <w:rsid w:val="00B5365E"/>
    <w:rsid w:val="00B676F7"/>
    <w:rsid w:val="00B701C0"/>
    <w:rsid w:val="00B823F8"/>
    <w:rsid w:val="00B830C1"/>
    <w:rsid w:val="00B83E89"/>
    <w:rsid w:val="00B84E72"/>
    <w:rsid w:val="00B85F11"/>
    <w:rsid w:val="00B9157F"/>
    <w:rsid w:val="00BA1FAA"/>
    <w:rsid w:val="00BA2A12"/>
    <w:rsid w:val="00BB2BD3"/>
    <w:rsid w:val="00BB5CC4"/>
    <w:rsid w:val="00BB7AB1"/>
    <w:rsid w:val="00BC2400"/>
    <w:rsid w:val="00BC471B"/>
    <w:rsid w:val="00BD7354"/>
    <w:rsid w:val="00BE2131"/>
    <w:rsid w:val="00BE556E"/>
    <w:rsid w:val="00BF5079"/>
    <w:rsid w:val="00C042EF"/>
    <w:rsid w:val="00C13528"/>
    <w:rsid w:val="00C1568E"/>
    <w:rsid w:val="00C15D29"/>
    <w:rsid w:val="00C17633"/>
    <w:rsid w:val="00C21E23"/>
    <w:rsid w:val="00C34EA2"/>
    <w:rsid w:val="00C365FE"/>
    <w:rsid w:val="00C36F74"/>
    <w:rsid w:val="00C47B78"/>
    <w:rsid w:val="00C54498"/>
    <w:rsid w:val="00C55014"/>
    <w:rsid w:val="00C61C6F"/>
    <w:rsid w:val="00C6235F"/>
    <w:rsid w:val="00C6257E"/>
    <w:rsid w:val="00C66D65"/>
    <w:rsid w:val="00C711BD"/>
    <w:rsid w:val="00C71F41"/>
    <w:rsid w:val="00C82E63"/>
    <w:rsid w:val="00C921DE"/>
    <w:rsid w:val="00C95100"/>
    <w:rsid w:val="00C978E6"/>
    <w:rsid w:val="00CA3D46"/>
    <w:rsid w:val="00CA5D5B"/>
    <w:rsid w:val="00CB1629"/>
    <w:rsid w:val="00CB20F1"/>
    <w:rsid w:val="00CC2D7B"/>
    <w:rsid w:val="00CD5637"/>
    <w:rsid w:val="00CE502B"/>
    <w:rsid w:val="00D05646"/>
    <w:rsid w:val="00D05D47"/>
    <w:rsid w:val="00D07DFD"/>
    <w:rsid w:val="00D14698"/>
    <w:rsid w:val="00D150B1"/>
    <w:rsid w:val="00D26C4F"/>
    <w:rsid w:val="00D327D5"/>
    <w:rsid w:val="00D329A6"/>
    <w:rsid w:val="00D331A2"/>
    <w:rsid w:val="00D33A59"/>
    <w:rsid w:val="00D4052F"/>
    <w:rsid w:val="00D4135E"/>
    <w:rsid w:val="00D42548"/>
    <w:rsid w:val="00D43470"/>
    <w:rsid w:val="00D4535F"/>
    <w:rsid w:val="00D50005"/>
    <w:rsid w:val="00D5085F"/>
    <w:rsid w:val="00D520E4"/>
    <w:rsid w:val="00D56BD9"/>
    <w:rsid w:val="00D64C59"/>
    <w:rsid w:val="00D76A77"/>
    <w:rsid w:val="00D851C5"/>
    <w:rsid w:val="00D92B2F"/>
    <w:rsid w:val="00D92FD1"/>
    <w:rsid w:val="00D94CDA"/>
    <w:rsid w:val="00DB49BD"/>
    <w:rsid w:val="00DC4A6B"/>
    <w:rsid w:val="00DD13CA"/>
    <w:rsid w:val="00DD4E57"/>
    <w:rsid w:val="00DD66A9"/>
    <w:rsid w:val="00DE3EDA"/>
    <w:rsid w:val="00DE6029"/>
    <w:rsid w:val="00DE62D2"/>
    <w:rsid w:val="00DF02E4"/>
    <w:rsid w:val="00DF31B1"/>
    <w:rsid w:val="00E02EBD"/>
    <w:rsid w:val="00E03B54"/>
    <w:rsid w:val="00E03C1B"/>
    <w:rsid w:val="00E05591"/>
    <w:rsid w:val="00E14DF1"/>
    <w:rsid w:val="00E21461"/>
    <w:rsid w:val="00E2250C"/>
    <w:rsid w:val="00E25D71"/>
    <w:rsid w:val="00E263E2"/>
    <w:rsid w:val="00E3338A"/>
    <w:rsid w:val="00E3552A"/>
    <w:rsid w:val="00E53475"/>
    <w:rsid w:val="00E701EF"/>
    <w:rsid w:val="00E71BE0"/>
    <w:rsid w:val="00E722A3"/>
    <w:rsid w:val="00E72363"/>
    <w:rsid w:val="00E760A1"/>
    <w:rsid w:val="00E77359"/>
    <w:rsid w:val="00E83956"/>
    <w:rsid w:val="00E848B4"/>
    <w:rsid w:val="00E85F18"/>
    <w:rsid w:val="00E90646"/>
    <w:rsid w:val="00E94EEF"/>
    <w:rsid w:val="00EA12F8"/>
    <w:rsid w:val="00EA19E3"/>
    <w:rsid w:val="00EA44F5"/>
    <w:rsid w:val="00EA7141"/>
    <w:rsid w:val="00EA7565"/>
    <w:rsid w:val="00EB1BA4"/>
    <w:rsid w:val="00EB288C"/>
    <w:rsid w:val="00EB3FF3"/>
    <w:rsid w:val="00EC1B3B"/>
    <w:rsid w:val="00EC46B9"/>
    <w:rsid w:val="00ED102A"/>
    <w:rsid w:val="00ED5646"/>
    <w:rsid w:val="00ED717F"/>
    <w:rsid w:val="00EE0E97"/>
    <w:rsid w:val="00EE1A43"/>
    <w:rsid w:val="00EE4321"/>
    <w:rsid w:val="00EF0236"/>
    <w:rsid w:val="00EF1BB6"/>
    <w:rsid w:val="00EF20E6"/>
    <w:rsid w:val="00EF33BF"/>
    <w:rsid w:val="00EF700A"/>
    <w:rsid w:val="00F02B5B"/>
    <w:rsid w:val="00F0343D"/>
    <w:rsid w:val="00F069CA"/>
    <w:rsid w:val="00F07843"/>
    <w:rsid w:val="00F17D35"/>
    <w:rsid w:val="00F31D87"/>
    <w:rsid w:val="00F41C84"/>
    <w:rsid w:val="00F44AC7"/>
    <w:rsid w:val="00F51DDF"/>
    <w:rsid w:val="00F523B3"/>
    <w:rsid w:val="00F55B51"/>
    <w:rsid w:val="00F5619F"/>
    <w:rsid w:val="00F706C7"/>
    <w:rsid w:val="00F73DCC"/>
    <w:rsid w:val="00F810FA"/>
    <w:rsid w:val="00F9086D"/>
    <w:rsid w:val="00F92907"/>
    <w:rsid w:val="00F9439A"/>
    <w:rsid w:val="00F9499D"/>
    <w:rsid w:val="00FB4ACC"/>
    <w:rsid w:val="00FC4B00"/>
    <w:rsid w:val="00FC67B6"/>
    <w:rsid w:val="00FD1971"/>
    <w:rsid w:val="00FF148C"/>
    <w:rsid w:val="00FF3B78"/>
    <w:rsid w:val="010FA802"/>
    <w:rsid w:val="01B8CF9D"/>
    <w:rsid w:val="02B95A36"/>
    <w:rsid w:val="02D87773"/>
    <w:rsid w:val="035B7357"/>
    <w:rsid w:val="0446B66E"/>
    <w:rsid w:val="04B8C3CB"/>
    <w:rsid w:val="0591DF8D"/>
    <w:rsid w:val="05F0FAF8"/>
    <w:rsid w:val="06931419"/>
    <w:rsid w:val="06AC0EA7"/>
    <w:rsid w:val="072DAFEE"/>
    <w:rsid w:val="07333850"/>
    <w:rsid w:val="08C9804F"/>
    <w:rsid w:val="08F3AB1C"/>
    <w:rsid w:val="0AC3B1B6"/>
    <w:rsid w:val="0ADE8504"/>
    <w:rsid w:val="0B9FC567"/>
    <w:rsid w:val="0C9ADE68"/>
    <w:rsid w:val="0DDB2AC6"/>
    <w:rsid w:val="0DDF3B23"/>
    <w:rsid w:val="0E394286"/>
    <w:rsid w:val="0E9E25FE"/>
    <w:rsid w:val="0EDF3BC5"/>
    <w:rsid w:val="0FD27F2A"/>
    <w:rsid w:val="111490F5"/>
    <w:rsid w:val="116E4F8B"/>
    <w:rsid w:val="11F097E4"/>
    <w:rsid w:val="121FA11A"/>
    <w:rsid w:val="1381EC04"/>
    <w:rsid w:val="142F2DB7"/>
    <w:rsid w:val="14A5F04D"/>
    <w:rsid w:val="151FB263"/>
    <w:rsid w:val="1565BA2C"/>
    <w:rsid w:val="16A937E3"/>
    <w:rsid w:val="1768E4AF"/>
    <w:rsid w:val="190D767C"/>
    <w:rsid w:val="19881729"/>
    <w:rsid w:val="1C6E4B82"/>
    <w:rsid w:val="1CCCB94A"/>
    <w:rsid w:val="1CED44E8"/>
    <w:rsid w:val="1D5707D4"/>
    <w:rsid w:val="1DA70E49"/>
    <w:rsid w:val="1E197B22"/>
    <w:rsid w:val="1E6030AC"/>
    <w:rsid w:val="1EDCE045"/>
    <w:rsid w:val="1F1F7FA3"/>
    <w:rsid w:val="1F758D41"/>
    <w:rsid w:val="210B9AFF"/>
    <w:rsid w:val="2132A245"/>
    <w:rsid w:val="216E4457"/>
    <w:rsid w:val="225F0DEB"/>
    <w:rsid w:val="22863713"/>
    <w:rsid w:val="22CE72A6"/>
    <w:rsid w:val="22D0983E"/>
    <w:rsid w:val="238B4BC2"/>
    <w:rsid w:val="23AA7995"/>
    <w:rsid w:val="24ED994D"/>
    <w:rsid w:val="250E2697"/>
    <w:rsid w:val="25377E7F"/>
    <w:rsid w:val="256E064E"/>
    <w:rsid w:val="25FCC6E3"/>
    <w:rsid w:val="26B37855"/>
    <w:rsid w:val="26D34EE0"/>
    <w:rsid w:val="27AAEA81"/>
    <w:rsid w:val="27E3D09D"/>
    <w:rsid w:val="288DB936"/>
    <w:rsid w:val="28CCE5E6"/>
    <w:rsid w:val="2935C6A4"/>
    <w:rsid w:val="2A14A295"/>
    <w:rsid w:val="2B9BE30E"/>
    <w:rsid w:val="2D0BDF9E"/>
    <w:rsid w:val="2E4BA998"/>
    <w:rsid w:val="2E65B7E9"/>
    <w:rsid w:val="2E8132D6"/>
    <w:rsid w:val="2F363AE5"/>
    <w:rsid w:val="30AAC561"/>
    <w:rsid w:val="30E8170D"/>
    <w:rsid w:val="31834A5A"/>
    <w:rsid w:val="32427D4F"/>
    <w:rsid w:val="32B6588F"/>
    <w:rsid w:val="33130EE4"/>
    <w:rsid w:val="331DD69B"/>
    <w:rsid w:val="33F5D09F"/>
    <w:rsid w:val="341FB7CF"/>
    <w:rsid w:val="379FE5C3"/>
    <w:rsid w:val="37B80793"/>
    <w:rsid w:val="37B85198"/>
    <w:rsid w:val="37D12C0C"/>
    <w:rsid w:val="381DC4D0"/>
    <w:rsid w:val="38475FCA"/>
    <w:rsid w:val="3875BC21"/>
    <w:rsid w:val="3953D7F4"/>
    <w:rsid w:val="3A7BD24A"/>
    <w:rsid w:val="3CA2E167"/>
    <w:rsid w:val="3DC684D5"/>
    <w:rsid w:val="3EE3E428"/>
    <w:rsid w:val="3F00EB95"/>
    <w:rsid w:val="400284C8"/>
    <w:rsid w:val="40374D8F"/>
    <w:rsid w:val="409DB40E"/>
    <w:rsid w:val="40EDF80D"/>
    <w:rsid w:val="4112C65E"/>
    <w:rsid w:val="411513AD"/>
    <w:rsid w:val="4126E44E"/>
    <w:rsid w:val="4139139B"/>
    <w:rsid w:val="41B4472B"/>
    <w:rsid w:val="42205C12"/>
    <w:rsid w:val="429C653A"/>
    <w:rsid w:val="44AC433B"/>
    <w:rsid w:val="44C879BA"/>
    <w:rsid w:val="45024D56"/>
    <w:rsid w:val="452FE010"/>
    <w:rsid w:val="468AADA6"/>
    <w:rsid w:val="48267E07"/>
    <w:rsid w:val="48396138"/>
    <w:rsid w:val="49B802F0"/>
    <w:rsid w:val="4BBD6427"/>
    <w:rsid w:val="4BC48132"/>
    <w:rsid w:val="4BF5FBB1"/>
    <w:rsid w:val="4C146036"/>
    <w:rsid w:val="4C48DB04"/>
    <w:rsid w:val="4CA52D57"/>
    <w:rsid w:val="4CB8AFDF"/>
    <w:rsid w:val="4DE4AB65"/>
    <w:rsid w:val="4E75EE56"/>
    <w:rsid w:val="4F973085"/>
    <w:rsid w:val="512D515F"/>
    <w:rsid w:val="513300E6"/>
    <w:rsid w:val="51384A88"/>
    <w:rsid w:val="51843CCD"/>
    <w:rsid w:val="51E4F5DA"/>
    <w:rsid w:val="51E9D9CB"/>
    <w:rsid w:val="522BD4B7"/>
    <w:rsid w:val="52903E72"/>
    <w:rsid w:val="52AB4267"/>
    <w:rsid w:val="538AC998"/>
    <w:rsid w:val="543552F4"/>
    <w:rsid w:val="54EBD8B2"/>
    <w:rsid w:val="552699F9"/>
    <w:rsid w:val="55BFC686"/>
    <w:rsid w:val="569213D4"/>
    <w:rsid w:val="58DB2E3B"/>
    <w:rsid w:val="5912DE0F"/>
    <w:rsid w:val="59633601"/>
    <w:rsid w:val="5A884D2C"/>
    <w:rsid w:val="5B3B4901"/>
    <w:rsid w:val="5B43F53D"/>
    <w:rsid w:val="5B4D5C25"/>
    <w:rsid w:val="5C4064D9"/>
    <w:rsid w:val="5C82EA2F"/>
    <w:rsid w:val="5D989209"/>
    <w:rsid w:val="5EB222A2"/>
    <w:rsid w:val="5FB1C432"/>
    <w:rsid w:val="60495C10"/>
    <w:rsid w:val="60B15FF2"/>
    <w:rsid w:val="6104C797"/>
    <w:rsid w:val="6157F027"/>
    <w:rsid w:val="622AEA0B"/>
    <w:rsid w:val="62834E85"/>
    <w:rsid w:val="628722E9"/>
    <w:rsid w:val="62ECE297"/>
    <w:rsid w:val="63B3C076"/>
    <w:rsid w:val="6469FAF5"/>
    <w:rsid w:val="64F3F058"/>
    <w:rsid w:val="6673DD7D"/>
    <w:rsid w:val="66FA29D8"/>
    <w:rsid w:val="672014C9"/>
    <w:rsid w:val="673B0D40"/>
    <w:rsid w:val="67B3F2A9"/>
    <w:rsid w:val="67EC0BD7"/>
    <w:rsid w:val="6821B98F"/>
    <w:rsid w:val="692181C2"/>
    <w:rsid w:val="6968A559"/>
    <w:rsid w:val="69CFEBEA"/>
    <w:rsid w:val="69F03E56"/>
    <w:rsid w:val="6AE39B67"/>
    <w:rsid w:val="6CD60E08"/>
    <w:rsid w:val="6CE748DF"/>
    <w:rsid w:val="6CEC9E62"/>
    <w:rsid w:val="6CF487A7"/>
    <w:rsid w:val="6DD083FE"/>
    <w:rsid w:val="6E3B4D85"/>
    <w:rsid w:val="6E71DE69"/>
    <w:rsid w:val="6E905808"/>
    <w:rsid w:val="6F670DB5"/>
    <w:rsid w:val="70F4129F"/>
    <w:rsid w:val="710824C0"/>
    <w:rsid w:val="711BE134"/>
    <w:rsid w:val="713F71AF"/>
    <w:rsid w:val="71A97F2B"/>
    <w:rsid w:val="71BABA02"/>
    <w:rsid w:val="721416FE"/>
    <w:rsid w:val="725DBA54"/>
    <w:rsid w:val="727BA3E9"/>
    <w:rsid w:val="72AF3BAB"/>
    <w:rsid w:val="72BA2117"/>
    <w:rsid w:val="73568A63"/>
    <w:rsid w:val="7604D3A2"/>
    <w:rsid w:val="760D8B93"/>
    <w:rsid w:val="76499230"/>
    <w:rsid w:val="767CF04E"/>
    <w:rsid w:val="7829FB86"/>
    <w:rsid w:val="791D75DB"/>
    <w:rsid w:val="79A6A538"/>
    <w:rsid w:val="79CDB96D"/>
    <w:rsid w:val="79E4C153"/>
    <w:rsid w:val="7A3A7008"/>
    <w:rsid w:val="7A52D046"/>
    <w:rsid w:val="7A8B7F7B"/>
    <w:rsid w:val="7B0D0D56"/>
    <w:rsid w:val="7B19E134"/>
    <w:rsid w:val="7B506171"/>
    <w:rsid w:val="7B924E45"/>
    <w:rsid w:val="7B986ACB"/>
    <w:rsid w:val="7BB312F2"/>
    <w:rsid w:val="7CA4AB2D"/>
    <w:rsid w:val="7CEC31D2"/>
    <w:rsid w:val="7D2A8839"/>
    <w:rsid w:val="7D370664"/>
    <w:rsid w:val="7DB509D9"/>
    <w:rsid w:val="7E189D78"/>
    <w:rsid w:val="7E880233"/>
    <w:rsid w:val="7EC9EF07"/>
    <w:rsid w:val="7FD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E6021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4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link w:val="BodyTextIndent3Char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4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3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21D6"/>
    <w:pPr>
      <w:ind w:left="720"/>
      <w:contextualSpacing/>
    </w:pPr>
  </w:style>
  <w:style w:type="character" w:styleId="FollowedHyperlink">
    <w:name w:val="FollowedHyperlink"/>
    <w:basedOn w:val="DefaultParagraphFont"/>
    <w:rsid w:val="002C7DE0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A34C06"/>
    <w:rPr>
      <w:lang w:eastAsia="en-US"/>
    </w:rPr>
  </w:style>
  <w:style w:type="paragraph" w:customStyle="1" w:styleId="Default">
    <w:name w:val="Default"/>
    <w:rsid w:val="00D331A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1BE0"/>
    <w:pPr>
      <w:widowControl w:val="0"/>
      <w:autoSpaceDE w:val="0"/>
      <w:autoSpaceDN w:val="0"/>
      <w:ind w:left="107"/>
    </w:pPr>
    <w:rPr>
      <w:rFonts w:ascii="Calibri" w:eastAsia="Calibri" w:hAnsi="Calibri"/>
      <w:sz w:val="22"/>
      <w:szCs w:val="22"/>
      <w:lang w:val="en-US" w:bidi="en-US"/>
    </w:rPr>
  </w:style>
  <w:style w:type="paragraph" w:styleId="Revision">
    <w:name w:val="Revision"/>
    <w:hidden/>
    <w:uiPriority w:val="99"/>
    <w:semiHidden/>
    <w:rsid w:val="005C19EA"/>
    <w:rPr>
      <w:sz w:val="24"/>
      <w:lang w:eastAsia="en-US"/>
    </w:rPr>
  </w:style>
  <w:style w:type="character" w:customStyle="1" w:styleId="normaltextrun">
    <w:name w:val="normaltextrun"/>
    <w:basedOn w:val="DefaultParagraphFont"/>
    <w:rsid w:val="003B4BF6"/>
  </w:style>
  <w:style w:type="character" w:customStyle="1" w:styleId="eop">
    <w:name w:val="eop"/>
    <w:basedOn w:val="DefaultParagraphFont"/>
    <w:rsid w:val="003B4BF6"/>
  </w:style>
  <w:style w:type="paragraph" w:customStyle="1" w:styleId="paragraph">
    <w:name w:val="paragraph"/>
    <w:basedOn w:val="Normal"/>
    <w:rsid w:val="005B5297"/>
    <w:pPr>
      <w:spacing w:before="100" w:beforeAutospacing="1" w:after="100" w:afterAutospacing="1"/>
    </w:pPr>
    <w:rPr>
      <w:szCs w:val="24"/>
      <w:lang w:val="en-SG" w:eastAsia="en-SG"/>
    </w:rPr>
  </w:style>
  <w:style w:type="character" w:customStyle="1" w:styleId="BodyTextIndent3Char">
    <w:name w:val="Body Text Indent 3 Char"/>
    <w:basedOn w:val="DefaultParagraphFont"/>
    <w:link w:val="BodyTextIndent3"/>
    <w:rsid w:val="006165F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0717F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EE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ca8000-2cf2-4218-820e-1d8012bb86ab">
      <UserInfo>
        <DisplayName>Shah, Chandra</DisplayName>
        <AccountId>4038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42ECAAAFE584F85F20B6E2C8955D6" ma:contentTypeVersion="13" ma:contentTypeDescription="Create a new document." ma:contentTypeScope="" ma:versionID="4384998560c843900ec4884b4b4880fe">
  <xsd:schema xmlns:xsd="http://www.w3.org/2001/XMLSchema" xmlns:xs="http://www.w3.org/2001/XMLSchema" xmlns:p="http://schemas.microsoft.com/office/2006/metadata/properties" xmlns:ns3="d1750c78-f92e-489b-b4f0-9e398f89faea" xmlns:ns4="34ca8000-2cf2-4218-820e-1d8012bb86ab" targetNamespace="http://schemas.microsoft.com/office/2006/metadata/properties" ma:root="true" ma:fieldsID="436ba50489b388bf81eec299888dcb2d" ns3:_="" ns4:_="">
    <xsd:import namespace="d1750c78-f92e-489b-b4f0-9e398f89faea"/>
    <xsd:import namespace="34ca8000-2cf2-4218-820e-1d8012bb8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50c78-f92e-489b-b4f0-9e398f89f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a8000-2cf2-4218-820e-1d8012bb8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8B8-8CAF-48C6-B90E-9BECCAC50B60}">
  <ds:schemaRefs>
    <ds:schemaRef ds:uri="http://schemas.microsoft.com/office/2006/metadata/properties"/>
    <ds:schemaRef ds:uri="http://purl.org/dc/dcmitype/"/>
    <ds:schemaRef ds:uri="http://www.w3.org/XML/1998/namespace"/>
    <ds:schemaRef ds:uri="34ca8000-2cf2-4218-820e-1d8012bb86a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1750c78-f92e-489b-b4f0-9e398f89fae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2C2A67-8B25-4688-AC28-7F7A26ED7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AC0E6-8945-424E-A175-2AA309D37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50c78-f92e-489b-b4f0-9e398f89faea"/>
    <ds:schemaRef ds:uri="34ca8000-2cf2-4218-820e-1d8012bb8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79FDB-8752-4BDE-A752-D100EC78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Estibeiro, Hilda</cp:lastModifiedBy>
  <cp:revision>11</cp:revision>
  <cp:lastPrinted>2011-08-02T10:07:00Z</cp:lastPrinted>
  <dcterms:created xsi:type="dcterms:W3CDTF">2023-01-09T09:25:00Z</dcterms:created>
  <dcterms:modified xsi:type="dcterms:W3CDTF">2023-01-20T09:46:00Z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0x01010084442ECAAAFE584F85F20B6E2C8955D6</vt:lpwstr>
  </property>
  <property fmtid="{D5CDD505-2E9C-101B-9397-08002B2CF9AE}" pid="4" name="GrammarlyDocumentId">
    <vt:lpwstr>325d06f10066cf078bd09aef24f6774b62379725e62b96107e3de01e5298add7</vt:lpwstr>
  </property>
  <property fmtid="{D5CDD505-2E9C-101B-9397-08002B2CF9AE}" pid="5" name="MediaServiceImageTags">
    <vt:lpwstr/>
  </property>
</Properties>
</file>